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7678E8" w:rsidP="0028636E">
      <w:pPr>
        <w:spacing w:line="312" w:lineRule="auto"/>
        <w:jc w:val="center"/>
        <w:rPr>
          <w:rFonts w:ascii="Tahoma" w:hAnsi="Tahoma" w:cs="Tahoma"/>
          <w:b/>
          <w:sz w:val="28"/>
          <w:lang w:val="fr-CA"/>
        </w:rPr>
      </w:pPr>
      <w:r>
        <w:rPr>
          <w:rFonts w:ascii="Tahoma" w:hAnsi="Tahoma" w:cs="Tahoma"/>
          <w:b/>
          <w:sz w:val="28"/>
          <w:lang w:val="fr-CA"/>
        </w:rPr>
        <w:t>Les pathologies œsophagiennes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7678E8"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1. LES SYMPTÔMES </w:t>
      </w:r>
      <w:r w:rsidR="005277A1" w:rsidRPr="005277A1">
        <w:rPr>
          <w:rFonts w:ascii="Tahoma" w:hAnsi="Tahoma" w:cs="Tahoma"/>
          <w:color w:val="0070C0"/>
          <w:sz w:val="24"/>
          <w:lang w:val="fr-CA"/>
        </w:rPr>
        <w:t>Œ</w:t>
      </w:r>
      <w:r>
        <w:rPr>
          <w:rFonts w:ascii="Tahoma" w:hAnsi="Tahoma" w:cs="Tahoma"/>
          <w:color w:val="0070C0"/>
          <w:sz w:val="24"/>
          <w:lang w:val="fr-CA"/>
        </w:rPr>
        <w:t>SOPHAGIENS</w:t>
      </w:r>
    </w:p>
    <w:p w:rsidR="007678E8" w:rsidRDefault="007678E8" w:rsidP="00842118">
      <w:pPr>
        <w:spacing w:line="312" w:lineRule="auto"/>
        <w:jc w:val="both"/>
        <w:rPr>
          <w:rFonts w:ascii="Tahoma" w:hAnsi="Tahoma" w:cs="Tahoma"/>
          <w:lang w:val="fr-CA"/>
        </w:rPr>
      </w:pPr>
      <w:r>
        <w:rPr>
          <w:rFonts w:ascii="Tahoma" w:hAnsi="Tahoma" w:cs="Tahoma"/>
          <w:lang w:val="fr-CA"/>
        </w:rPr>
        <w:t xml:space="preserve">Le terme </w:t>
      </w:r>
      <w:r w:rsidRPr="007678E8">
        <w:rPr>
          <w:rFonts w:ascii="Tahoma" w:hAnsi="Tahoma" w:cs="Tahoma"/>
          <w:color w:val="0070C0"/>
          <w:lang w:val="fr-CA"/>
        </w:rPr>
        <w:t xml:space="preserve">pyrosis </w:t>
      </w:r>
      <w:r>
        <w:rPr>
          <w:rFonts w:ascii="Tahoma" w:hAnsi="Tahoma" w:cs="Tahoma"/>
          <w:lang w:val="fr-CA"/>
        </w:rPr>
        <w:t>signifie une brûlure. Il est possible de détecter cette qualité de douleur avec le questionnaire PQRST. Le pyrosis sera modulé en position déclive et en situation de repas. Il peut être rétrosternal, épigastrique ou central.</w:t>
      </w:r>
    </w:p>
    <w:p w:rsidR="00842118" w:rsidRDefault="007678E8" w:rsidP="00842118">
      <w:pPr>
        <w:spacing w:line="312" w:lineRule="auto"/>
        <w:jc w:val="both"/>
        <w:rPr>
          <w:rFonts w:ascii="Tahoma" w:hAnsi="Tahoma" w:cs="Tahoma"/>
          <w:lang w:val="fr-CA"/>
        </w:rPr>
      </w:pPr>
      <w:r>
        <w:rPr>
          <w:rFonts w:ascii="Tahoma" w:hAnsi="Tahoma" w:cs="Tahoma"/>
          <w:lang w:val="fr-CA"/>
        </w:rPr>
        <w:t xml:space="preserve">Le terme </w:t>
      </w:r>
      <w:r w:rsidRPr="007678E8">
        <w:rPr>
          <w:rFonts w:ascii="Tahoma" w:hAnsi="Tahoma" w:cs="Tahoma"/>
          <w:color w:val="0070C0"/>
          <w:lang w:val="fr-CA"/>
        </w:rPr>
        <w:t>odynophagie</w:t>
      </w:r>
      <w:r>
        <w:rPr>
          <w:rFonts w:ascii="Tahoma" w:hAnsi="Tahoma" w:cs="Tahoma"/>
          <w:lang w:val="fr-CA"/>
        </w:rPr>
        <w:t xml:space="preserve"> témoigne d’une douleur qui suggère une ulcération. Cette douleur apparait à l’ingestion et/ou à la déglutition. Elle est détectable également avec le PQRST. Elle sera souvent décrite comme une pression, une brûlure, un blocage ou une crampe, typiquement dans la région du cou ou du thorax.</w:t>
      </w:r>
    </w:p>
    <w:p w:rsidR="00D960F6" w:rsidRPr="001238C2" w:rsidRDefault="007678E8" w:rsidP="001238C2">
      <w:pPr>
        <w:spacing w:line="312" w:lineRule="auto"/>
        <w:jc w:val="both"/>
        <w:rPr>
          <w:rFonts w:ascii="Tahoma" w:hAnsi="Tahoma" w:cs="Tahoma"/>
          <w:lang w:val="fr-CA"/>
        </w:rPr>
      </w:pPr>
      <w:r>
        <w:rPr>
          <w:rFonts w:ascii="Tahoma" w:hAnsi="Tahoma" w:cs="Tahoma"/>
          <w:lang w:val="fr-CA"/>
        </w:rPr>
        <w:t xml:space="preserve">Le terme </w:t>
      </w:r>
      <w:r w:rsidRPr="007678E8">
        <w:rPr>
          <w:rFonts w:ascii="Tahoma" w:hAnsi="Tahoma" w:cs="Tahoma"/>
          <w:color w:val="0070C0"/>
          <w:lang w:val="fr-CA"/>
        </w:rPr>
        <w:t>dysphagie</w:t>
      </w:r>
      <w:r>
        <w:rPr>
          <w:rFonts w:ascii="Tahoma" w:hAnsi="Tahoma" w:cs="Tahoma"/>
          <w:lang w:val="fr-CA"/>
        </w:rPr>
        <w:t xml:space="preserve"> </w:t>
      </w:r>
      <w:r w:rsidR="005277A1">
        <w:rPr>
          <w:rFonts w:ascii="Tahoma" w:hAnsi="Tahoma" w:cs="Tahoma"/>
          <w:lang w:val="fr-CA"/>
        </w:rPr>
        <w:t xml:space="preserve">signifie que la progression </w:t>
      </w:r>
      <w:r>
        <w:rPr>
          <w:rFonts w:ascii="Tahoma" w:hAnsi="Tahoma" w:cs="Tahoma"/>
          <w:lang w:val="fr-CA"/>
        </w:rPr>
        <w:t xml:space="preserve">du bolus alimentaire se fait mal lorsque l’individu avale. </w:t>
      </w:r>
      <w:r w:rsidR="005277A1">
        <w:rPr>
          <w:rFonts w:ascii="Tahoma" w:hAnsi="Tahoma" w:cs="Tahoma"/>
          <w:lang w:val="fr-CA"/>
        </w:rPr>
        <w:t xml:space="preserve">La dysphagie ne s’accompagne pas nécessairement de douleur. </w:t>
      </w:r>
      <w:r w:rsidR="005277A1" w:rsidRPr="001238C2">
        <w:rPr>
          <w:rFonts w:ascii="Tahoma" w:hAnsi="Tahoma" w:cs="Tahoma"/>
          <w:lang w:val="fr-CA"/>
        </w:rPr>
        <w:t>Si elle est localisée dans la région haute, c’est davantage un problème de transfert. De la toux peut l’accompagner. À l’examen physique, il faut rechercher une déviation de l’épiglotte ou de la langue. L’investigation se fait avec une gorgée barytée à la radiographie.</w:t>
      </w:r>
      <w:r w:rsidR="001238C2">
        <w:rPr>
          <w:rFonts w:ascii="Tahoma" w:hAnsi="Tahoma" w:cs="Tahoma"/>
          <w:lang w:val="fr-CA"/>
        </w:rPr>
        <w:t xml:space="preserve"> </w:t>
      </w:r>
      <w:r w:rsidR="005277A1" w:rsidRPr="001238C2">
        <w:rPr>
          <w:rFonts w:ascii="Tahoma" w:hAnsi="Tahoma" w:cs="Tahoma"/>
          <w:lang w:val="fr-CA"/>
        </w:rPr>
        <w:t xml:space="preserve">Si elle est localisée dans la région basse, c’est davantage un problème de transport. La </w:t>
      </w:r>
      <w:r w:rsidR="005277A1" w:rsidRPr="001238C2">
        <w:rPr>
          <w:rFonts w:ascii="Tahoma" w:hAnsi="Tahoma" w:cs="Tahoma"/>
          <w:color w:val="0070C0"/>
          <w:lang w:val="fr-CA"/>
        </w:rPr>
        <w:t>texture</w:t>
      </w:r>
      <w:r w:rsidR="005277A1" w:rsidRPr="001238C2">
        <w:rPr>
          <w:rFonts w:ascii="Tahoma" w:hAnsi="Tahoma" w:cs="Tahoma"/>
          <w:lang w:val="fr-CA"/>
        </w:rPr>
        <w:t xml:space="preserve"> alimentaire peut influencer la sévérité de la dysphagie basse : un liquide sera plus problématique qu’une purée, par exemple. À l’examen physique, il faut effectuer la palpation sus-claviculaire. L’investigation se fait par l’entremise de la gorgée barytée, d’une endoscopie ou d’une évaluation de la motilité.</w:t>
      </w:r>
      <w:r w:rsidR="00D960F6" w:rsidRPr="001238C2">
        <w:rPr>
          <w:rFonts w:ascii="Tahoma" w:hAnsi="Tahoma" w:cs="Tahoma"/>
          <w:lang w:val="fr-CA"/>
        </w:rPr>
        <w:br w:type="page"/>
      </w:r>
    </w:p>
    <w:p w:rsidR="00D960F6" w:rsidRPr="00D90353" w:rsidRDefault="00D960F6" w:rsidP="00D960F6">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w:t>
      </w:r>
      <w:r w:rsidRPr="005277A1">
        <w:rPr>
          <w:rFonts w:ascii="Tahoma" w:hAnsi="Tahoma" w:cs="Tahoma"/>
          <w:color w:val="0070C0"/>
          <w:sz w:val="24"/>
          <w:lang w:val="fr-CA"/>
        </w:rPr>
        <w:t>Œ</w:t>
      </w:r>
      <w:r>
        <w:rPr>
          <w:rFonts w:ascii="Tahoma" w:hAnsi="Tahoma" w:cs="Tahoma"/>
          <w:color w:val="0070C0"/>
          <w:sz w:val="24"/>
          <w:lang w:val="fr-CA"/>
        </w:rPr>
        <w:t>SOPHAGITE PEPTIQUE</w:t>
      </w:r>
    </w:p>
    <w:p w:rsidR="005277A1" w:rsidRDefault="00D960F6" w:rsidP="00D960F6">
      <w:pPr>
        <w:spacing w:line="312" w:lineRule="auto"/>
        <w:jc w:val="both"/>
        <w:rPr>
          <w:rFonts w:ascii="Tahoma" w:hAnsi="Tahoma" w:cs="Tahoma"/>
          <w:lang w:val="fr-CA"/>
        </w:rPr>
      </w:pPr>
      <w:r>
        <w:rPr>
          <w:rFonts w:ascii="Tahoma" w:hAnsi="Tahoma" w:cs="Tahoma"/>
          <w:lang w:val="fr-CA"/>
        </w:rPr>
        <w:t xml:space="preserve">Le symptôme principal de l’œsophagite peptique non érosive est le pyrosis. Dans le cas d’une œsophagite peptique érosive, </w:t>
      </w:r>
      <w:r w:rsidR="00B44EE6">
        <w:rPr>
          <w:rFonts w:ascii="Tahoma" w:hAnsi="Tahoma" w:cs="Tahoma"/>
          <w:lang w:val="fr-CA"/>
        </w:rPr>
        <w:t>la co</w:t>
      </w:r>
      <w:r w:rsidR="001238C2">
        <w:rPr>
          <w:rFonts w:ascii="Tahoma" w:hAnsi="Tahoma" w:cs="Tahoma"/>
          <w:lang w:val="fr-CA"/>
        </w:rPr>
        <w:t>mplication la plus fréquente est le reflux ;</w:t>
      </w:r>
      <w:r w:rsidR="00B44EE6">
        <w:rPr>
          <w:rFonts w:ascii="Tahoma" w:hAnsi="Tahoma" w:cs="Tahoma"/>
          <w:lang w:val="fr-CA"/>
        </w:rPr>
        <w:t xml:space="preserve"> </w:t>
      </w:r>
      <w:r>
        <w:rPr>
          <w:rFonts w:ascii="Tahoma" w:hAnsi="Tahoma" w:cs="Tahoma"/>
          <w:lang w:val="fr-CA"/>
        </w:rPr>
        <w:t xml:space="preserve">il peut également y avoir de l’odynophagie. Dans les deux cas, le diagnostic peut se faire par </w:t>
      </w:r>
      <w:r w:rsidRPr="00D960F6">
        <w:rPr>
          <w:rFonts w:ascii="Tahoma" w:hAnsi="Tahoma" w:cs="Tahoma"/>
          <w:color w:val="0070C0"/>
          <w:lang w:val="fr-CA"/>
        </w:rPr>
        <w:t>endoscopie</w:t>
      </w:r>
      <w:r>
        <w:rPr>
          <w:rFonts w:ascii="Tahoma" w:hAnsi="Tahoma" w:cs="Tahoma"/>
          <w:lang w:val="fr-CA"/>
        </w:rPr>
        <w:t xml:space="preserve"> ou par </w:t>
      </w:r>
      <w:r w:rsidRPr="00D960F6">
        <w:rPr>
          <w:rFonts w:ascii="Tahoma" w:hAnsi="Tahoma" w:cs="Tahoma"/>
          <w:color w:val="0070C0"/>
          <w:lang w:val="fr-CA"/>
        </w:rPr>
        <w:t>essai thérapeutique </w:t>
      </w:r>
      <w:r>
        <w:rPr>
          <w:rFonts w:ascii="Tahoma" w:hAnsi="Tahoma" w:cs="Tahoma"/>
          <w:lang w:val="fr-CA"/>
        </w:rPr>
        <w:t>: dans le cas des patients plus jeunes, on peut prescrire des inhibiteurs de la pompe à protons et ainsi déterminer avec une certitude quasiment absolue que c’est l’acide sécrété dans l’estomac qui a causé la douleur.</w:t>
      </w:r>
    </w:p>
    <w:p w:rsidR="00D960F6" w:rsidRDefault="00D960F6" w:rsidP="00D960F6">
      <w:pPr>
        <w:spacing w:line="312" w:lineRule="auto"/>
        <w:jc w:val="both"/>
        <w:rPr>
          <w:rFonts w:ascii="Tahoma" w:hAnsi="Tahoma" w:cs="Tahoma"/>
          <w:lang w:val="fr-CA"/>
        </w:rPr>
      </w:pPr>
      <w:r>
        <w:rPr>
          <w:rFonts w:ascii="Tahoma" w:hAnsi="Tahoma" w:cs="Tahoma"/>
          <w:lang w:val="fr-CA"/>
        </w:rPr>
        <w:t>Parmi les complications de l’œsophagite peptique</w:t>
      </w:r>
      <w:r w:rsidR="00B44EE6">
        <w:rPr>
          <w:rFonts w:ascii="Tahoma" w:hAnsi="Tahoma" w:cs="Tahoma"/>
          <w:lang w:val="fr-CA"/>
        </w:rPr>
        <w:t xml:space="preserve"> érosive</w:t>
      </w:r>
      <w:r>
        <w:rPr>
          <w:rFonts w:ascii="Tahoma" w:hAnsi="Tahoma" w:cs="Tahoma"/>
          <w:lang w:val="fr-CA"/>
        </w:rPr>
        <w:t xml:space="preserve">, les hémorragies aiguës sont très rares, puisqu’il y a généralement peu de saignement quand il y a une lésion dans l’œsophage. Les hémorragies chroniques sont possibles, et peuvent parfois résulter en une anémie. S’il y a </w:t>
      </w:r>
      <w:r w:rsidRPr="00B44EE6">
        <w:rPr>
          <w:rFonts w:ascii="Tahoma" w:hAnsi="Tahoma" w:cs="Tahoma"/>
          <w:color w:val="0070C0"/>
          <w:lang w:val="fr-CA"/>
        </w:rPr>
        <w:t>sténose</w:t>
      </w:r>
      <w:r>
        <w:rPr>
          <w:rFonts w:ascii="Tahoma" w:hAnsi="Tahoma" w:cs="Tahoma"/>
          <w:lang w:val="fr-CA"/>
        </w:rPr>
        <w:t xml:space="preserve">, il peut y avoir dysphagie aux solides. Il peut aussi y avoir un </w:t>
      </w:r>
      <w:r w:rsidRPr="00D960F6">
        <w:rPr>
          <w:rFonts w:ascii="Tahoma" w:hAnsi="Tahoma" w:cs="Tahoma"/>
          <w:color w:val="0070C0"/>
          <w:lang w:val="fr-CA"/>
        </w:rPr>
        <w:t>œsophage de Barrett</w:t>
      </w:r>
      <w:r>
        <w:rPr>
          <w:rStyle w:val="Appelnotedebasdep"/>
          <w:rFonts w:ascii="Tahoma" w:hAnsi="Tahoma" w:cs="Tahoma"/>
          <w:lang w:val="fr-CA"/>
        </w:rPr>
        <w:footnoteReference w:id="1"/>
      </w:r>
      <w:r>
        <w:rPr>
          <w:rFonts w:ascii="Tahoma" w:hAnsi="Tahoma" w:cs="Tahoma"/>
          <w:lang w:val="fr-CA"/>
        </w:rPr>
        <w:t>, un état pré</w:t>
      </w:r>
      <w:r w:rsidR="0008061A">
        <w:rPr>
          <w:rFonts w:ascii="Tahoma" w:hAnsi="Tahoma" w:cs="Tahoma"/>
          <w:lang w:val="fr-CA"/>
        </w:rPr>
        <w:t>disposant à l’adénocarcinome</w:t>
      </w:r>
      <w:r>
        <w:rPr>
          <w:rFonts w:ascii="Tahoma" w:hAnsi="Tahoma" w:cs="Tahoma"/>
          <w:lang w:val="fr-CA"/>
        </w:rPr>
        <w:t xml:space="preserve">. Les perforations sont exceptionnelles, puisqu’il y aura plutôt </w:t>
      </w:r>
      <w:r w:rsidRPr="00B44EE6">
        <w:rPr>
          <w:rFonts w:ascii="Tahoma" w:hAnsi="Tahoma" w:cs="Tahoma"/>
          <w:color w:val="0070C0"/>
          <w:lang w:val="fr-CA"/>
        </w:rPr>
        <w:t>fibrose</w:t>
      </w:r>
      <w:r>
        <w:rPr>
          <w:rFonts w:ascii="Tahoma" w:hAnsi="Tahoma" w:cs="Tahoma"/>
          <w:lang w:val="fr-CA"/>
        </w:rPr>
        <w:t xml:space="preserve"> </w:t>
      </w:r>
      <w:r w:rsidR="00B44EE6" w:rsidRPr="00B44EE6">
        <w:rPr>
          <w:rFonts w:ascii="Tahoma" w:hAnsi="Tahoma" w:cs="Tahoma"/>
          <w:color w:val="0070C0"/>
          <w:lang w:val="fr-CA"/>
        </w:rPr>
        <w:t>cicatricielle</w:t>
      </w:r>
      <w:r w:rsidR="00B44EE6">
        <w:rPr>
          <w:rFonts w:ascii="Tahoma" w:hAnsi="Tahoma" w:cs="Tahoma"/>
          <w:lang w:val="fr-CA"/>
        </w:rPr>
        <w:t xml:space="preserve"> </w:t>
      </w:r>
      <w:r>
        <w:rPr>
          <w:rFonts w:ascii="Tahoma" w:hAnsi="Tahoma" w:cs="Tahoma"/>
          <w:lang w:val="fr-CA"/>
        </w:rPr>
        <w:t>en cas d’ulcération œsophagienne.</w:t>
      </w:r>
    </w:p>
    <w:p w:rsidR="00D960F6" w:rsidRDefault="00D960F6" w:rsidP="00D960F6">
      <w:pPr>
        <w:spacing w:line="312" w:lineRule="auto"/>
        <w:jc w:val="both"/>
        <w:rPr>
          <w:rFonts w:ascii="Tahoma" w:hAnsi="Tahoma" w:cs="Tahoma"/>
          <w:lang w:val="fr-CA"/>
        </w:rPr>
      </w:pPr>
      <w:r>
        <w:rPr>
          <w:rFonts w:ascii="Tahoma" w:hAnsi="Tahoma" w:cs="Tahoma"/>
          <w:lang w:val="fr-CA"/>
        </w:rPr>
        <w:t>À l’endoscopie, il est possible d’observer différents stades d’avancement de la maladie</w:t>
      </w:r>
      <w:r w:rsidR="00B44EE6">
        <w:rPr>
          <w:rFonts w:ascii="Tahoma" w:hAnsi="Tahoma" w:cs="Tahoma"/>
          <w:lang w:val="fr-CA"/>
        </w:rPr>
        <w:t xml:space="preserve">, le plus souvent en se rapprochant le plus possible de la ligne Z. On peut caractériser l’ulcération, la quantité d’acide ainsi que le reflux. À l’histopathologie, on peut s’informer sur la présence de </w:t>
      </w:r>
      <w:r w:rsidR="00B44EE6" w:rsidRPr="0008061A">
        <w:rPr>
          <w:rFonts w:ascii="Tahoma" w:hAnsi="Tahoma" w:cs="Tahoma"/>
          <w:lang w:val="fr-CA"/>
        </w:rPr>
        <w:t>métaplasie</w:t>
      </w:r>
      <w:r w:rsidR="00B44EE6">
        <w:rPr>
          <w:rFonts w:ascii="Tahoma" w:hAnsi="Tahoma" w:cs="Tahoma"/>
          <w:lang w:val="fr-CA"/>
        </w:rPr>
        <w:t xml:space="preserve"> (transformation adaptative du tissu cellulaire épithélial).</w:t>
      </w:r>
    </w:p>
    <w:p w:rsidR="00B44EE6" w:rsidRDefault="00B44EE6" w:rsidP="00D960F6">
      <w:pPr>
        <w:spacing w:line="312" w:lineRule="auto"/>
        <w:jc w:val="both"/>
        <w:rPr>
          <w:rFonts w:ascii="Tahoma" w:hAnsi="Tahoma" w:cs="Tahoma"/>
          <w:lang w:val="fr-CA"/>
        </w:rPr>
      </w:pPr>
      <w:r>
        <w:rPr>
          <w:rFonts w:ascii="Tahoma" w:hAnsi="Tahoma" w:cs="Tahoma"/>
          <w:lang w:val="fr-CA"/>
        </w:rPr>
        <w:t xml:space="preserve">Le traitement de l’œsophagite peptique érosive s’effectue à long terme avec des </w:t>
      </w:r>
      <w:r w:rsidRPr="0008061A">
        <w:rPr>
          <w:rFonts w:ascii="Tahoma" w:hAnsi="Tahoma" w:cs="Tahoma"/>
          <w:color w:val="0070C0"/>
          <w:lang w:val="fr-CA"/>
        </w:rPr>
        <w:t>inhibiteurs de la pompe à protons</w:t>
      </w:r>
      <w:r>
        <w:rPr>
          <w:rFonts w:ascii="Tahoma" w:hAnsi="Tahoma" w:cs="Tahoma"/>
          <w:lang w:val="fr-CA"/>
        </w:rPr>
        <w:t xml:space="preserve">, comme les récidives sont fréquentes. </w:t>
      </w:r>
      <w:r w:rsidR="0033292F">
        <w:rPr>
          <w:rFonts w:ascii="Tahoma" w:hAnsi="Tahoma" w:cs="Tahoma"/>
          <w:lang w:val="fr-CA"/>
        </w:rPr>
        <w:t xml:space="preserve">Les IPP ne diminuent pas le reflux, mais ils l’alcalisent. </w:t>
      </w:r>
      <w:r>
        <w:rPr>
          <w:rFonts w:ascii="Tahoma" w:hAnsi="Tahoma" w:cs="Tahoma"/>
          <w:lang w:val="fr-CA"/>
        </w:rPr>
        <w:t>Un mauvais traitement peut entraîner les complications précédemment décrites. Si le patient a plus de 40 ans, le clinicien est plus justifié de faire une gastr</w:t>
      </w:r>
      <w:r w:rsidR="001238C2">
        <w:rPr>
          <w:rFonts w:ascii="Tahoma" w:hAnsi="Tahoma" w:cs="Tahoma"/>
          <w:lang w:val="fr-CA"/>
        </w:rPr>
        <w:t xml:space="preserve">oscopie </w:t>
      </w:r>
      <w:r>
        <w:rPr>
          <w:rFonts w:ascii="Tahoma" w:hAnsi="Tahoma" w:cs="Tahoma"/>
          <w:lang w:val="fr-CA"/>
        </w:rPr>
        <w:t>et de faire une biopsie à la même occasion.</w:t>
      </w:r>
    </w:p>
    <w:p w:rsidR="0008061A" w:rsidRDefault="00B44EE6" w:rsidP="00D960F6">
      <w:pPr>
        <w:spacing w:line="312" w:lineRule="auto"/>
        <w:jc w:val="both"/>
        <w:rPr>
          <w:rFonts w:ascii="Tahoma" w:hAnsi="Tahoma" w:cs="Tahoma"/>
          <w:lang w:val="fr-CA"/>
        </w:rPr>
      </w:pPr>
      <w:r>
        <w:rPr>
          <w:rFonts w:ascii="Tahoma" w:hAnsi="Tahoma" w:cs="Tahoma"/>
          <w:lang w:val="fr-CA"/>
        </w:rPr>
        <w:t xml:space="preserve">Dans le cas d’un œsophage de Barrett, il </w:t>
      </w:r>
      <w:r w:rsidR="0008061A">
        <w:rPr>
          <w:rFonts w:ascii="Tahoma" w:hAnsi="Tahoma" w:cs="Tahoma"/>
          <w:lang w:val="fr-CA"/>
        </w:rPr>
        <w:t xml:space="preserve">y aura typiquement un déplacement proximal de la jonction </w:t>
      </w:r>
      <w:proofErr w:type="spellStart"/>
      <w:r w:rsidR="0008061A">
        <w:rPr>
          <w:rFonts w:ascii="Tahoma" w:hAnsi="Tahoma" w:cs="Tahoma"/>
          <w:lang w:val="fr-CA"/>
        </w:rPr>
        <w:t>pavimento</w:t>
      </w:r>
      <w:proofErr w:type="spellEnd"/>
      <w:r w:rsidR="0008061A">
        <w:rPr>
          <w:rFonts w:ascii="Tahoma" w:hAnsi="Tahoma" w:cs="Tahoma"/>
          <w:lang w:val="fr-CA"/>
        </w:rPr>
        <w:t xml:space="preserve">-cylindrique. Il </w:t>
      </w:r>
      <w:r>
        <w:rPr>
          <w:rFonts w:ascii="Tahoma" w:hAnsi="Tahoma" w:cs="Tahoma"/>
          <w:lang w:val="fr-CA"/>
        </w:rPr>
        <w:t xml:space="preserve">peut y avoir </w:t>
      </w:r>
      <w:r w:rsidRPr="0008061A">
        <w:rPr>
          <w:rFonts w:ascii="Tahoma" w:hAnsi="Tahoma" w:cs="Tahoma"/>
          <w:color w:val="0070C0"/>
          <w:lang w:val="fr-CA"/>
        </w:rPr>
        <w:t>métaplasie</w:t>
      </w:r>
      <w:r>
        <w:rPr>
          <w:rFonts w:ascii="Tahoma" w:hAnsi="Tahoma" w:cs="Tahoma"/>
          <w:lang w:val="fr-CA"/>
        </w:rPr>
        <w:t xml:space="preserve">, cas dans lequel il n’y aurait qu’un changement de forme. Toutefois, il peut aussi y avoir </w:t>
      </w:r>
      <w:r w:rsidRPr="0008061A">
        <w:rPr>
          <w:rFonts w:ascii="Tahoma" w:hAnsi="Tahoma" w:cs="Tahoma"/>
          <w:color w:val="0070C0"/>
          <w:lang w:val="fr-CA"/>
        </w:rPr>
        <w:t>dysplasie</w:t>
      </w:r>
      <w:r>
        <w:rPr>
          <w:rFonts w:ascii="Tahoma" w:hAnsi="Tahoma" w:cs="Tahoma"/>
          <w:lang w:val="fr-CA"/>
        </w:rPr>
        <w:t xml:space="preserve">, qui correspond à une difficulté de forme et/ou d’organisation. </w:t>
      </w:r>
      <w:r w:rsidR="0008061A">
        <w:rPr>
          <w:rFonts w:ascii="Tahoma" w:hAnsi="Tahoma" w:cs="Tahoma"/>
          <w:lang w:val="fr-CA"/>
        </w:rPr>
        <w:t xml:space="preserve">S’il y a dysplasie, le risque de transformation maligne est augmenté de 30 à 40 fois. Il peut alors y avoir </w:t>
      </w:r>
      <w:r w:rsidR="0008061A" w:rsidRPr="0008061A">
        <w:rPr>
          <w:rFonts w:ascii="Tahoma" w:hAnsi="Tahoma" w:cs="Tahoma"/>
          <w:color w:val="0070C0"/>
          <w:lang w:val="fr-CA"/>
        </w:rPr>
        <w:t>néoplasie</w:t>
      </w:r>
      <w:r w:rsidR="0008061A">
        <w:rPr>
          <w:rFonts w:ascii="Tahoma" w:hAnsi="Tahoma" w:cs="Tahoma"/>
          <w:lang w:val="fr-CA"/>
        </w:rPr>
        <w:t xml:space="preserve">, qui correspond à une nouvelle forme. </w:t>
      </w:r>
      <w:r w:rsidRPr="0008061A">
        <w:rPr>
          <w:rFonts w:ascii="Tahoma" w:hAnsi="Tahoma" w:cs="Tahoma"/>
          <w:lang w:val="fr-CA"/>
        </w:rPr>
        <w:t>Une fois transformées, ces cellules ne peuvent plus redevenir normales.</w:t>
      </w:r>
      <w:r w:rsidR="0008061A">
        <w:rPr>
          <w:rFonts w:ascii="Tahoma" w:hAnsi="Tahoma" w:cs="Tahoma"/>
          <w:lang w:val="fr-CA"/>
        </w:rPr>
        <w:t xml:space="preserve"> Il faut effectuer des </w:t>
      </w:r>
      <w:r w:rsidR="0008061A" w:rsidRPr="0008061A">
        <w:rPr>
          <w:rFonts w:ascii="Tahoma" w:hAnsi="Tahoma" w:cs="Tahoma"/>
          <w:color w:val="0070C0"/>
          <w:lang w:val="fr-CA"/>
        </w:rPr>
        <w:t>endoscopies aux 2 ans</w:t>
      </w:r>
      <w:r w:rsidR="0008061A">
        <w:rPr>
          <w:rFonts w:ascii="Tahoma" w:hAnsi="Tahoma" w:cs="Tahoma"/>
          <w:lang w:val="fr-CA"/>
        </w:rPr>
        <w:t>, avec des biopsies. En symptomatologie :</w:t>
      </w:r>
    </w:p>
    <w:p w:rsidR="0008061A" w:rsidRDefault="0008061A" w:rsidP="0008061A">
      <w:pPr>
        <w:pStyle w:val="Paragraphedeliste"/>
        <w:numPr>
          <w:ilvl w:val="0"/>
          <w:numId w:val="30"/>
        </w:numPr>
        <w:spacing w:line="312" w:lineRule="auto"/>
        <w:jc w:val="both"/>
        <w:rPr>
          <w:rFonts w:ascii="Tahoma" w:hAnsi="Tahoma" w:cs="Tahoma"/>
          <w:lang w:val="fr-CA"/>
        </w:rPr>
      </w:pPr>
      <w:r>
        <w:rPr>
          <w:rFonts w:ascii="Tahoma" w:hAnsi="Tahoma" w:cs="Tahoma"/>
          <w:lang w:val="fr-CA"/>
        </w:rPr>
        <w:t>Le pyrosis peut s’améliorer avec le remplacement par la métaplasie intestinale ;</w:t>
      </w:r>
    </w:p>
    <w:p w:rsidR="0008061A" w:rsidRDefault="0008061A" w:rsidP="0008061A">
      <w:pPr>
        <w:pStyle w:val="Paragraphedeliste"/>
        <w:numPr>
          <w:ilvl w:val="0"/>
          <w:numId w:val="30"/>
        </w:numPr>
        <w:spacing w:line="312" w:lineRule="auto"/>
        <w:jc w:val="both"/>
        <w:rPr>
          <w:rFonts w:ascii="Tahoma" w:hAnsi="Tahoma" w:cs="Tahoma"/>
          <w:lang w:val="fr-CA"/>
        </w:rPr>
      </w:pPr>
      <w:r>
        <w:rPr>
          <w:rFonts w:ascii="Tahoma" w:hAnsi="Tahoma" w:cs="Tahoma"/>
          <w:lang w:val="fr-CA"/>
        </w:rPr>
        <w:t>La dysphagie, associée à une sténose, doit faire craindre l’apparition d’un cancer.</w:t>
      </w:r>
      <w:r>
        <w:rPr>
          <w:rFonts w:ascii="Tahoma" w:hAnsi="Tahoma" w:cs="Tahoma"/>
          <w:lang w:val="fr-CA"/>
        </w:rPr>
        <w:br w:type="page"/>
      </w:r>
    </w:p>
    <w:p w:rsidR="0008061A" w:rsidRPr="00D90353" w:rsidRDefault="0008061A" w:rsidP="0008061A">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LES AUTRES PATHOLOGIES INFLAMMATOIRES</w:t>
      </w:r>
    </w:p>
    <w:p w:rsidR="0008061A" w:rsidRDefault="0008061A" w:rsidP="0008061A">
      <w:pPr>
        <w:spacing w:line="312" w:lineRule="auto"/>
        <w:jc w:val="both"/>
        <w:rPr>
          <w:rFonts w:ascii="Tahoma" w:hAnsi="Tahoma" w:cs="Tahoma"/>
          <w:lang w:val="fr-CA"/>
        </w:rPr>
      </w:pPr>
      <w:r>
        <w:rPr>
          <w:rFonts w:ascii="Tahoma" w:hAnsi="Tahoma" w:cs="Tahoma"/>
          <w:lang w:val="fr-CA"/>
        </w:rPr>
        <w:t>Les œsophagites infectieuses surviennent de façon unique et ne progressent pas dans le temps.</w:t>
      </w:r>
      <w:r w:rsidR="006731FC">
        <w:rPr>
          <w:rFonts w:ascii="Tahoma" w:hAnsi="Tahoma" w:cs="Tahoma"/>
          <w:lang w:val="fr-CA"/>
        </w:rPr>
        <w:t xml:space="preserve"> Il en existe deux types :</w:t>
      </w:r>
    </w:p>
    <w:p w:rsidR="006731FC" w:rsidRDefault="006731FC" w:rsidP="006731FC">
      <w:pPr>
        <w:pStyle w:val="Paragraphedeliste"/>
        <w:numPr>
          <w:ilvl w:val="0"/>
          <w:numId w:val="31"/>
        </w:numPr>
        <w:spacing w:line="312" w:lineRule="auto"/>
        <w:jc w:val="both"/>
        <w:rPr>
          <w:rFonts w:ascii="Tahoma" w:hAnsi="Tahoma" w:cs="Tahoma"/>
          <w:lang w:val="fr-CA"/>
        </w:rPr>
      </w:pPr>
      <w:r>
        <w:rPr>
          <w:rFonts w:ascii="Tahoma" w:hAnsi="Tahoma" w:cs="Tahoma"/>
          <w:lang w:val="fr-CA"/>
        </w:rPr>
        <w:t xml:space="preserve">Le type </w:t>
      </w:r>
      <w:r w:rsidRPr="006731FC">
        <w:rPr>
          <w:rFonts w:ascii="Tahoma" w:hAnsi="Tahoma" w:cs="Tahoma"/>
          <w:color w:val="0070C0"/>
          <w:lang w:val="fr-CA"/>
        </w:rPr>
        <w:t xml:space="preserve">viral </w:t>
      </w:r>
      <w:r>
        <w:rPr>
          <w:rFonts w:ascii="Tahoma" w:hAnsi="Tahoma" w:cs="Tahoma"/>
          <w:lang w:val="fr-CA"/>
        </w:rPr>
        <w:t>peut entraîner de l’herpès</w:t>
      </w:r>
      <w:r>
        <w:rPr>
          <w:rStyle w:val="Appelnotedebasdep"/>
          <w:rFonts w:ascii="Tahoma" w:hAnsi="Tahoma" w:cs="Tahoma"/>
          <w:lang w:val="fr-CA"/>
        </w:rPr>
        <w:footnoteReference w:id="2"/>
      </w:r>
      <w:r>
        <w:rPr>
          <w:rFonts w:ascii="Tahoma" w:hAnsi="Tahoma" w:cs="Tahoma"/>
          <w:lang w:val="fr-CA"/>
        </w:rPr>
        <w:t xml:space="preserve"> avec odynophagie récidivante et est fréquent chez les immunosupprimés (post-transplantation, VIH ou chimiothérapie) sous la forme d’un cytomégalovirus ;</w:t>
      </w:r>
    </w:p>
    <w:p w:rsidR="006731FC" w:rsidRDefault="006731FC" w:rsidP="006731FC">
      <w:pPr>
        <w:pStyle w:val="Paragraphedeliste"/>
        <w:numPr>
          <w:ilvl w:val="0"/>
          <w:numId w:val="31"/>
        </w:numPr>
        <w:spacing w:line="312" w:lineRule="auto"/>
        <w:jc w:val="both"/>
        <w:rPr>
          <w:rFonts w:ascii="Tahoma" w:hAnsi="Tahoma" w:cs="Tahoma"/>
          <w:lang w:val="fr-CA"/>
        </w:rPr>
      </w:pPr>
      <w:r>
        <w:rPr>
          <w:rFonts w:ascii="Tahoma" w:hAnsi="Tahoma" w:cs="Tahoma"/>
          <w:lang w:val="fr-CA"/>
        </w:rPr>
        <w:t xml:space="preserve">Le type </w:t>
      </w:r>
      <w:r>
        <w:rPr>
          <w:rFonts w:ascii="Tahoma" w:hAnsi="Tahoma" w:cs="Tahoma"/>
          <w:color w:val="0070C0"/>
          <w:lang w:val="fr-CA"/>
        </w:rPr>
        <w:t xml:space="preserve">mycotique </w:t>
      </w:r>
      <w:r>
        <w:rPr>
          <w:rFonts w:ascii="Tahoma" w:hAnsi="Tahoma" w:cs="Tahoma"/>
          <w:lang w:val="fr-CA"/>
        </w:rPr>
        <w:t xml:space="preserve">au </w:t>
      </w:r>
      <w:r w:rsidRPr="006731FC">
        <w:rPr>
          <w:rFonts w:ascii="Tahoma" w:hAnsi="Tahoma" w:cs="Tahoma"/>
          <w:i/>
          <w:lang w:val="fr-CA"/>
        </w:rPr>
        <w:t>Candida albicans</w:t>
      </w:r>
      <w:r>
        <w:rPr>
          <w:rFonts w:ascii="Tahoma" w:hAnsi="Tahoma" w:cs="Tahoma"/>
          <w:lang w:val="fr-CA"/>
        </w:rPr>
        <w:t xml:space="preserve"> peut entraîner une immunosuppression locale à la suite de l’inhalation de stéroïdes aérosolisés.</w:t>
      </w:r>
    </w:p>
    <w:p w:rsidR="006731FC" w:rsidRDefault="006731FC" w:rsidP="006731FC">
      <w:pPr>
        <w:spacing w:line="312" w:lineRule="auto"/>
        <w:jc w:val="both"/>
        <w:rPr>
          <w:rFonts w:ascii="Tahoma" w:hAnsi="Tahoma" w:cs="Tahoma"/>
          <w:lang w:val="fr-CA"/>
        </w:rPr>
      </w:pPr>
      <w:r>
        <w:rPr>
          <w:rFonts w:ascii="Tahoma" w:hAnsi="Tahoma" w:cs="Tahoma"/>
          <w:lang w:val="fr-CA"/>
        </w:rPr>
        <w:t xml:space="preserve">Les œsophagites éosinophiliques, nouvellement reconnues, sont plus fréquentes chez la clientèle pédiatrique, associées à de la dysphagie. À l’endoscopie, l’œsophage ressemble à une trachée et </w:t>
      </w:r>
      <w:r w:rsidR="00134110">
        <w:rPr>
          <w:rFonts w:ascii="Tahoma" w:hAnsi="Tahoma" w:cs="Tahoma"/>
          <w:lang w:val="fr-CA"/>
        </w:rPr>
        <w:t xml:space="preserve">à la biopsie, on </w:t>
      </w:r>
      <w:r>
        <w:rPr>
          <w:rFonts w:ascii="Tahoma" w:hAnsi="Tahoma" w:cs="Tahoma"/>
          <w:lang w:val="fr-CA"/>
        </w:rPr>
        <w:t xml:space="preserve">trouvera des éosinophiles en sous-muqueuse. </w:t>
      </w:r>
      <w:r w:rsidR="00134110">
        <w:rPr>
          <w:rFonts w:ascii="Tahoma" w:hAnsi="Tahoma" w:cs="Tahoma"/>
          <w:lang w:val="fr-CA"/>
        </w:rPr>
        <w:t>Ce type</w:t>
      </w:r>
      <w:r>
        <w:rPr>
          <w:rFonts w:ascii="Tahoma" w:hAnsi="Tahoma" w:cs="Tahoma"/>
          <w:lang w:val="fr-CA"/>
        </w:rPr>
        <w:t xml:space="preserve"> </w:t>
      </w:r>
      <w:r w:rsidR="00134110">
        <w:rPr>
          <w:rFonts w:ascii="Tahoma" w:hAnsi="Tahoma" w:cs="Tahoma"/>
          <w:lang w:val="fr-CA"/>
        </w:rPr>
        <w:t xml:space="preserve">d’inflammation </w:t>
      </w:r>
      <w:r>
        <w:rPr>
          <w:rFonts w:ascii="Tahoma" w:hAnsi="Tahoma" w:cs="Tahoma"/>
          <w:lang w:val="fr-CA"/>
        </w:rPr>
        <w:t xml:space="preserve">est associé aux </w:t>
      </w:r>
      <w:r w:rsidRPr="006731FC">
        <w:rPr>
          <w:rFonts w:ascii="Tahoma" w:hAnsi="Tahoma" w:cs="Tahoma"/>
          <w:color w:val="0070C0"/>
          <w:lang w:val="fr-CA"/>
        </w:rPr>
        <w:t>allergies</w:t>
      </w:r>
      <w:r w:rsidR="00134110">
        <w:rPr>
          <w:rFonts w:ascii="Tahoma" w:hAnsi="Tahoma" w:cs="Tahoma"/>
          <w:lang w:val="fr-CA"/>
        </w:rPr>
        <w:t xml:space="preserve"> et sera traité</w:t>
      </w:r>
      <w:r>
        <w:rPr>
          <w:rFonts w:ascii="Tahoma" w:hAnsi="Tahoma" w:cs="Tahoma"/>
          <w:lang w:val="fr-CA"/>
        </w:rPr>
        <w:t xml:space="preserve"> avec une corticothérapie locale aérosolisée.</w:t>
      </w:r>
    </w:p>
    <w:p w:rsidR="006731FC" w:rsidRDefault="006731FC" w:rsidP="006731FC">
      <w:pPr>
        <w:spacing w:line="312" w:lineRule="auto"/>
        <w:jc w:val="both"/>
        <w:rPr>
          <w:rFonts w:ascii="Tahoma" w:hAnsi="Tahoma" w:cs="Tahoma"/>
          <w:lang w:val="fr-CA"/>
        </w:rPr>
      </w:pPr>
      <w:r>
        <w:rPr>
          <w:rFonts w:ascii="Tahoma" w:hAnsi="Tahoma" w:cs="Tahoma"/>
          <w:lang w:val="fr-CA"/>
        </w:rPr>
        <w:t xml:space="preserve">Les œsophagites caustiques </w:t>
      </w:r>
      <w:r w:rsidR="00861EF9">
        <w:rPr>
          <w:rFonts w:ascii="Tahoma" w:hAnsi="Tahoma" w:cs="Tahoma"/>
          <w:lang w:val="fr-CA"/>
        </w:rPr>
        <w:t xml:space="preserve">sont typiquement causées par l’ingestion d’acide ou, encore pire, d’alkali. On retrouve dans ces cas une ulcération par nécrose avec de longues sténoses irrégulières. Il y a des risques de </w:t>
      </w:r>
      <w:proofErr w:type="spellStart"/>
      <w:r w:rsidR="00861EF9" w:rsidRPr="00861EF9">
        <w:rPr>
          <w:rFonts w:ascii="Tahoma" w:hAnsi="Tahoma" w:cs="Tahoma"/>
          <w:color w:val="0070C0"/>
          <w:lang w:val="fr-CA"/>
        </w:rPr>
        <w:t>brachyœsophage</w:t>
      </w:r>
      <w:proofErr w:type="spellEnd"/>
      <w:r w:rsidR="00861EF9">
        <w:rPr>
          <w:rFonts w:ascii="Tahoma" w:hAnsi="Tahoma" w:cs="Tahoma"/>
          <w:lang w:val="fr-CA"/>
        </w:rPr>
        <w:t xml:space="preserve"> et d’</w:t>
      </w:r>
      <w:proofErr w:type="spellStart"/>
      <w:r w:rsidR="005F09D7">
        <w:rPr>
          <w:rFonts w:ascii="Tahoma" w:hAnsi="Tahoma" w:cs="Tahoma"/>
          <w:color w:val="0070C0"/>
          <w:lang w:val="fr-CA"/>
        </w:rPr>
        <w:t>h</w:t>
      </w:r>
      <w:r w:rsidR="00861EF9" w:rsidRPr="00861EF9">
        <w:rPr>
          <w:rFonts w:ascii="Tahoma" w:hAnsi="Tahoma" w:cs="Tahoma"/>
          <w:color w:val="0070C0"/>
          <w:lang w:val="fr-CA"/>
        </w:rPr>
        <w:t>erniation</w:t>
      </w:r>
      <w:proofErr w:type="spellEnd"/>
      <w:r w:rsidR="00861EF9" w:rsidRPr="00861EF9">
        <w:rPr>
          <w:rFonts w:ascii="Tahoma" w:hAnsi="Tahoma" w:cs="Tahoma"/>
          <w:color w:val="0070C0"/>
          <w:lang w:val="fr-CA"/>
        </w:rPr>
        <w:t xml:space="preserve"> hiatale</w:t>
      </w:r>
      <w:r w:rsidR="00861EF9">
        <w:rPr>
          <w:rFonts w:ascii="Tahoma" w:hAnsi="Tahoma" w:cs="Tahoma"/>
          <w:lang w:val="fr-CA"/>
        </w:rPr>
        <w:t>, situation dans laquelle l’estomac remonte dans l’ouverture de l’œsophage. À long terme, il y a un risque de néoplasie épithéliale.</w:t>
      </w:r>
    </w:p>
    <w:p w:rsidR="00861EF9" w:rsidRDefault="00861EF9" w:rsidP="006731FC">
      <w:pPr>
        <w:spacing w:line="312" w:lineRule="auto"/>
        <w:jc w:val="both"/>
        <w:rPr>
          <w:rFonts w:ascii="Tahoma" w:hAnsi="Tahoma" w:cs="Tahoma"/>
          <w:lang w:val="fr-CA"/>
        </w:rPr>
      </w:pPr>
      <w:r>
        <w:rPr>
          <w:rFonts w:ascii="Tahoma" w:hAnsi="Tahoma" w:cs="Tahoma"/>
          <w:lang w:val="fr-CA"/>
        </w:rPr>
        <w:t>Les œsophagites médicamenteuses sont causées par l’ingestion d’un agent qui s’accole à l’épithélium. Il peut y avoir ulcération par un effet local. La résolution est habituellement spontanée</w:t>
      </w:r>
      <w:r w:rsidR="001238C2">
        <w:rPr>
          <w:rFonts w:ascii="Tahoma" w:hAnsi="Tahoma" w:cs="Tahoma"/>
          <w:lang w:val="fr-CA"/>
        </w:rPr>
        <w:t>.</w:t>
      </w:r>
      <w:r>
        <w:rPr>
          <w:rFonts w:ascii="Tahoma" w:hAnsi="Tahoma" w:cs="Tahoma"/>
          <w:lang w:val="fr-CA"/>
        </w:rPr>
        <w:t xml:space="preserve"> Pour prévenir ce type d’inflammation, il faut prendre une gorgée d’eau avant la prise d’un médicament </w:t>
      </w:r>
      <w:r w:rsidRPr="00861EF9">
        <w:rPr>
          <w:rFonts w:ascii="Tahoma" w:hAnsi="Tahoma" w:cs="Tahoma"/>
          <w:i/>
          <w:lang w:val="fr-CA"/>
        </w:rPr>
        <w:t>per os</w:t>
      </w:r>
      <w:r>
        <w:rPr>
          <w:rFonts w:ascii="Tahoma" w:hAnsi="Tahoma" w:cs="Tahoma"/>
          <w:lang w:val="fr-CA"/>
        </w:rPr>
        <w:t>.</w:t>
      </w:r>
    </w:p>
    <w:p w:rsidR="00861EF9" w:rsidRDefault="00861EF9" w:rsidP="006731FC">
      <w:pPr>
        <w:spacing w:line="312" w:lineRule="auto"/>
        <w:jc w:val="both"/>
        <w:rPr>
          <w:rFonts w:ascii="Tahoma" w:hAnsi="Tahoma" w:cs="Tahoma"/>
          <w:lang w:val="fr-CA"/>
        </w:rPr>
      </w:pPr>
      <w:r>
        <w:rPr>
          <w:rFonts w:ascii="Tahoma" w:hAnsi="Tahoma" w:cs="Tahoma"/>
          <w:lang w:val="fr-CA"/>
        </w:rPr>
        <w:t xml:space="preserve">Les œsophagites </w:t>
      </w:r>
      <w:proofErr w:type="spellStart"/>
      <w:r>
        <w:rPr>
          <w:rFonts w:ascii="Tahoma" w:hAnsi="Tahoma" w:cs="Tahoma"/>
          <w:lang w:val="fr-CA"/>
        </w:rPr>
        <w:t>radiques</w:t>
      </w:r>
      <w:proofErr w:type="spellEnd"/>
      <w:r>
        <w:rPr>
          <w:rFonts w:ascii="Tahoma" w:hAnsi="Tahoma" w:cs="Tahoma"/>
          <w:lang w:val="fr-CA"/>
        </w:rPr>
        <w:t xml:space="preserve"> sont le résultat d’un effet local de la radiation en dos</w:t>
      </w:r>
      <w:r w:rsidR="001238C2">
        <w:rPr>
          <w:rFonts w:ascii="Tahoma" w:hAnsi="Tahoma" w:cs="Tahoma"/>
          <w:lang w:val="fr-CA"/>
        </w:rPr>
        <w:t>e cumulative. En situation aiguë</w:t>
      </w:r>
      <w:r>
        <w:rPr>
          <w:rFonts w:ascii="Tahoma" w:hAnsi="Tahoma" w:cs="Tahoma"/>
          <w:lang w:val="fr-CA"/>
        </w:rPr>
        <w:t xml:space="preserve">, il peut y avoir nécrose cellulaire multifocale, à plusieurs foyers. En situation chronique, il peut y avoir sténose </w:t>
      </w:r>
      <w:proofErr w:type="spellStart"/>
      <w:r>
        <w:rPr>
          <w:rFonts w:ascii="Tahoma" w:hAnsi="Tahoma" w:cs="Tahoma"/>
          <w:lang w:val="fr-CA"/>
        </w:rPr>
        <w:t>radique</w:t>
      </w:r>
      <w:proofErr w:type="spellEnd"/>
      <w:r>
        <w:rPr>
          <w:rFonts w:ascii="Tahoma" w:hAnsi="Tahoma" w:cs="Tahoma"/>
          <w:lang w:val="fr-CA"/>
        </w:rPr>
        <w:t>.</w:t>
      </w:r>
      <w:r>
        <w:rPr>
          <w:rFonts w:ascii="Tahoma" w:hAnsi="Tahoma" w:cs="Tahoma"/>
          <w:lang w:val="fr-CA"/>
        </w:rPr>
        <w:br w:type="page"/>
      </w:r>
    </w:p>
    <w:p w:rsidR="00861EF9" w:rsidRPr="00D90353" w:rsidRDefault="00861EF9" w:rsidP="00861EF9">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LES PATHOLOGIES TUMORALES DE L’ŒSOPHAGE</w:t>
      </w:r>
    </w:p>
    <w:p w:rsidR="00861EF9" w:rsidRDefault="00861EF9" w:rsidP="00861EF9">
      <w:pPr>
        <w:spacing w:line="312" w:lineRule="auto"/>
        <w:jc w:val="both"/>
        <w:rPr>
          <w:rFonts w:ascii="Tahoma" w:hAnsi="Tahoma" w:cs="Tahoma"/>
          <w:lang w:val="fr-CA"/>
        </w:rPr>
      </w:pPr>
      <w:r>
        <w:rPr>
          <w:rFonts w:ascii="Tahoma" w:hAnsi="Tahoma" w:cs="Tahoma"/>
          <w:lang w:val="fr-CA"/>
        </w:rPr>
        <w:t xml:space="preserve">Les tumeurs bénignes de l’œsophage sont très rares. Elles surviennent majoritairement sous la forme de </w:t>
      </w:r>
      <w:r w:rsidRPr="00861EF9">
        <w:rPr>
          <w:rFonts w:ascii="Tahoma" w:hAnsi="Tahoma" w:cs="Tahoma"/>
          <w:color w:val="0070C0"/>
          <w:lang w:val="fr-CA"/>
        </w:rPr>
        <w:t>léiomyomes</w:t>
      </w:r>
      <w:r>
        <w:rPr>
          <w:rFonts w:ascii="Tahoma" w:hAnsi="Tahoma" w:cs="Tahoma"/>
          <w:lang w:val="fr-CA"/>
        </w:rPr>
        <w:t>, qui touchent les muscles lisses.</w:t>
      </w:r>
    </w:p>
    <w:p w:rsidR="00861EF9" w:rsidRDefault="00861EF9" w:rsidP="00861EF9">
      <w:pPr>
        <w:spacing w:line="312" w:lineRule="auto"/>
        <w:jc w:val="both"/>
        <w:rPr>
          <w:rFonts w:ascii="Tahoma" w:hAnsi="Tahoma" w:cs="Tahoma"/>
          <w:lang w:val="fr-CA"/>
        </w:rPr>
      </w:pPr>
      <w:r>
        <w:rPr>
          <w:rFonts w:ascii="Tahoma" w:hAnsi="Tahoma" w:cs="Tahoma"/>
          <w:lang w:val="fr-CA"/>
        </w:rPr>
        <w:t xml:space="preserve">Les tumeurs malignes de l’œsophage constituent plus du dixième des cancers du tube digestif. Elles sont plus fréquentes en Asie, où elles représentent 20 % des décès par cancer. </w:t>
      </w:r>
      <w:r w:rsidR="00715B89">
        <w:rPr>
          <w:rFonts w:ascii="Tahoma" w:hAnsi="Tahoma" w:cs="Tahoma"/>
          <w:lang w:val="fr-CA"/>
        </w:rPr>
        <w:t>Elles sont plus fréquentes chez l’homme et leur prévalence augmente avec l’âge, particulièrement lorsque le seuil des 50 ans est franchi.</w:t>
      </w:r>
    </w:p>
    <w:p w:rsidR="00715B89" w:rsidRDefault="00715B89" w:rsidP="00861EF9">
      <w:pPr>
        <w:spacing w:line="312" w:lineRule="auto"/>
        <w:jc w:val="both"/>
        <w:rPr>
          <w:rFonts w:ascii="Tahoma" w:hAnsi="Tahoma" w:cs="Tahoma"/>
          <w:lang w:val="fr-CA"/>
        </w:rPr>
      </w:pPr>
      <w:r>
        <w:rPr>
          <w:rFonts w:ascii="Tahoma" w:hAnsi="Tahoma" w:cs="Tahoma"/>
          <w:lang w:val="fr-CA"/>
        </w:rPr>
        <w:t>Il y a différents facteurs de risques, dont :</w:t>
      </w:r>
    </w:p>
    <w:p w:rsidR="00134110" w:rsidRDefault="00134110" w:rsidP="00715B89">
      <w:pPr>
        <w:pStyle w:val="Paragraphedeliste"/>
        <w:numPr>
          <w:ilvl w:val="0"/>
          <w:numId w:val="32"/>
        </w:numPr>
        <w:spacing w:line="312" w:lineRule="auto"/>
        <w:jc w:val="both"/>
        <w:rPr>
          <w:rFonts w:ascii="Tahoma" w:hAnsi="Tahoma" w:cs="Tahoma"/>
          <w:lang w:val="fr-CA"/>
        </w:rPr>
        <w:sectPr w:rsidR="00134110" w:rsidSect="0028636E">
          <w:headerReference w:type="default" r:id="rId8"/>
          <w:pgSz w:w="12240" w:h="15840"/>
          <w:pgMar w:top="1418" w:right="1701" w:bottom="1418" w:left="1701" w:header="709" w:footer="709" w:gutter="0"/>
          <w:pgNumType w:fmt="upperRoman" w:start="1"/>
          <w:cols w:space="708"/>
          <w:docGrid w:linePitch="360"/>
        </w:sectPr>
      </w:pPr>
    </w:p>
    <w:p w:rsidR="00715B89" w:rsidRDefault="00715B89" w:rsidP="00715B89">
      <w:pPr>
        <w:pStyle w:val="Paragraphedeliste"/>
        <w:numPr>
          <w:ilvl w:val="0"/>
          <w:numId w:val="32"/>
        </w:numPr>
        <w:spacing w:line="312" w:lineRule="auto"/>
        <w:jc w:val="both"/>
        <w:rPr>
          <w:rFonts w:ascii="Tahoma" w:hAnsi="Tahoma" w:cs="Tahoma"/>
          <w:lang w:val="fr-CA"/>
        </w:rPr>
      </w:pPr>
      <w:r>
        <w:rPr>
          <w:rFonts w:ascii="Tahoma" w:hAnsi="Tahoma" w:cs="Tahoma"/>
          <w:lang w:val="fr-CA"/>
        </w:rPr>
        <w:lastRenderedPageBreak/>
        <w:t>L’œsophagite caustique ;</w:t>
      </w:r>
    </w:p>
    <w:p w:rsidR="00715B89" w:rsidRPr="00026794" w:rsidRDefault="00715B89" w:rsidP="00026794">
      <w:pPr>
        <w:pStyle w:val="Paragraphedeliste"/>
        <w:numPr>
          <w:ilvl w:val="0"/>
          <w:numId w:val="32"/>
        </w:numPr>
        <w:spacing w:line="312" w:lineRule="auto"/>
        <w:jc w:val="both"/>
        <w:rPr>
          <w:rFonts w:ascii="Tahoma" w:hAnsi="Tahoma" w:cs="Tahoma"/>
          <w:lang w:val="fr-CA"/>
        </w:rPr>
      </w:pPr>
      <w:r>
        <w:rPr>
          <w:rFonts w:ascii="Tahoma" w:hAnsi="Tahoma" w:cs="Tahoma"/>
          <w:lang w:val="fr-CA"/>
        </w:rPr>
        <w:t>L’alcool</w:t>
      </w:r>
      <w:r w:rsidR="00026794">
        <w:rPr>
          <w:rFonts w:ascii="Tahoma" w:hAnsi="Tahoma" w:cs="Tahoma"/>
          <w:lang w:val="fr-CA"/>
        </w:rPr>
        <w:t xml:space="preserve"> et le tabac</w:t>
      </w:r>
      <w:r>
        <w:rPr>
          <w:rFonts w:ascii="Tahoma" w:hAnsi="Tahoma" w:cs="Tahoma"/>
          <w:lang w:val="fr-CA"/>
        </w:rPr>
        <w:t xml:space="preserve"> ;</w:t>
      </w:r>
    </w:p>
    <w:p w:rsidR="00715B89" w:rsidRDefault="00715B89" w:rsidP="00715B89">
      <w:pPr>
        <w:pStyle w:val="Paragraphedeliste"/>
        <w:numPr>
          <w:ilvl w:val="0"/>
          <w:numId w:val="32"/>
        </w:numPr>
        <w:spacing w:line="312" w:lineRule="auto"/>
        <w:jc w:val="both"/>
        <w:rPr>
          <w:rFonts w:ascii="Tahoma" w:hAnsi="Tahoma" w:cs="Tahoma"/>
          <w:lang w:val="fr-CA"/>
        </w:rPr>
      </w:pPr>
      <w:r>
        <w:rPr>
          <w:rFonts w:ascii="Tahoma" w:hAnsi="Tahoma" w:cs="Tahoma"/>
          <w:lang w:val="fr-CA"/>
        </w:rPr>
        <w:t>L</w:t>
      </w:r>
      <w:r w:rsidR="00134110">
        <w:rPr>
          <w:rFonts w:ascii="Tahoma" w:hAnsi="Tahoma" w:cs="Tahoma"/>
          <w:lang w:val="fr-CA"/>
        </w:rPr>
        <w:t>es nitrites</w:t>
      </w:r>
      <w:r>
        <w:rPr>
          <w:rFonts w:ascii="Tahoma" w:hAnsi="Tahoma" w:cs="Tahoma"/>
          <w:lang w:val="fr-CA"/>
        </w:rPr>
        <w:t xml:space="preserve"> alimentaires ;</w:t>
      </w:r>
    </w:p>
    <w:p w:rsidR="00134110" w:rsidRDefault="00134110" w:rsidP="00715B89">
      <w:pPr>
        <w:pStyle w:val="Paragraphedeliste"/>
        <w:numPr>
          <w:ilvl w:val="0"/>
          <w:numId w:val="32"/>
        </w:numPr>
        <w:spacing w:line="312" w:lineRule="auto"/>
        <w:jc w:val="both"/>
        <w:rPr>
          <w:rFonts w:ascii="Tahoma" w:hAnsi="Tahoma" w:cs="Tahoma"/>
          <w:lang w:val="fr-CA"/>
        </w:rPr>
      </w:pPr>
      <w:r>
        <w:rPr>
          <w:rFonts w:ascii="Tahoma" w:hAnsi="Tahoma" w:cs="Tahoma"/>
          <w:lang w:val="fr-CA"/>
        </w:rPr>
        <w:lastRenderedPageBreak/>
        <w:t>Les nitrosamines alimentaires ;</w:t>
      </w:r>
    </w:p>
    <w:p w:rsidR="00715B89" w:rsidRDefault="00715B89" w:rsidP="00715B89">
      <w:pPr>
        <w:pStyle w:val="Paragraphedeliste"/>
        <w:numPr>
          <w:ilvl w:val="0"/>
          <w:numId w:val="32"/>
        </w:numPr>
        <w:spacing w:line="312" w:lineRule="auto"/>
        <w:jc w:val="both"/>
        <w:rPr>
          <w:rFonts w:ascii="Tahoma" w:hAnsi="Tahoma" w:cs="Tahoma"/>
          <w:lang w:val="fr-CA"/>
        </w:rPr>
      </w:pPr>
      <w:r>
        <w:rPr>
          <w:rFonts w:ascii="Tahoma" w:hAnsi="Tahoma" w:cs="Tahoma"/>
          <w:lang w:val="fr-CA"/>
        </w:rPr>
        <w:t>L’ethnicité (moins fréquent chez les caucasiens).</w:t>
      </w:r>
    </w:p>
    <w:p w:rsidR="00134110" w:rsidRDefault="00134110" w:rsidP="00715B89">
      <w:pPr>
        <w:spacing w:line="312" w:lineRule="auto"/>
        <w:jc w:val="both"/>
        <w:rPr>
          <w:rFonts w:ascii="Tahoma" w:hAnsi="Tahoma" w:cs="Tahoma"/>
          <w:lang w:val="fr-CA"/>
        </w:rPr>
        <w:sectPr w:rsidR="00134110" w:rsidSect="00134110">
          <w:type w:val="continuous"/>
          <w:pgSz w:w="12240" w:h="15840"/>
          <w:pgMar w:top="1418" w:right="1701" w:bottom="1418" w:left="1701" w:header="709" w:footer="709" w:gutter="0"/>
          <w:pgNumType w:fmt="upperRoman" w:start="1"/>
          <w:cols w:num="2" w:space="708"/>
          <w:docGrid w:linePitch="360"/>
        </w:sectPr>
      </w:pPr>
    </w:p>
    <w:p w:rsidR="00715B89" w:rsidRDefault="00715B89" w:rsidP="00715B89">
      <w:pPr>
        <w:spacing w:line="312" w:lineRule="auto"/>
        <w:jc w:val="both"/>
        <w:rPr>
          <w:rFonts w:ascii="Tahoma" w:hAnsi="Tahoma" w:cs="Tahoma"/>
          <w:lang w:val="fr-CA"/>
        </w:rPr>
      </w:pPr>
      <w:r>
        <w:rPr>
          <w:rFonts w:ascii="Tahoma" w:hAnsi="Tahoma" w:cs="Tahoma"/>
          <w:lang w:val="fr-CA"/>
        </w:rPr>
        <w:lastRenderedPageBreak/>
        <w:t xml:space="preserve">Le cancer </w:t>
      </w:r>
      <w:r w:rsidRPr="00715B89">
        <w:rPr>
          <w:rFonts w:ascii="Tahoma" w:hAnsi="Tahoma" w:cs="Tahoma"/>
          <w:color w:val="0070C0"/>
          <w:lang w:val="fr-CA"/>
        </w:rPr>
        <w:t>épidermoïde</w:t>
      </w:r>
      <w:r>
        <w:rPr>
          <w:rFonts w:ascii="Tahoma" w:hAnsi="Tahoma" w:cs="Tahoma"/>
          <w:lang w:val="fr-CA"/>
        </w:rPr>
        <w:t xml:space="preserve">, aussi appelé cancer malpighien, affecte l’œsophage à proprement parler. Il représente les 2/3 des cancers œsophagiens et affecte les 2/3 supérieurs de l’œsophage. </w:t>
      </w:r>
      <w:r w:rsidR="00134110">
        <w:rPr>
          <w:rFonts w:ascii="Tahoma" w:hAnsi="Tahoma" w:cs="Tahoma"/>
          <w:lang w:val="fr-CA"/>
        </w:rPr>
        <w:t xml:space="preserve">Son incidence diminue. </w:t>
      </w:r>
      <w:r>
        <w:rPr>
          <w:rFonts w:ascii="Tahoma" w:hAnsi="Tahoma" w:cs="Tahoma"/>
          <w:lang w:val="fr-CA"/>
        </w:rPr>
        <w:t>L’</w:t>
      </w:r>
      <w:r w:rsidRPr="00715B89">
        <w:rPr>
          <w:rFonts w:ascii="Tahoma" w:hAnsi="Tahoma" w:cs="Tahoma"/>
          <w:color w:val="0070C0"/>
          <w:lang w:val="fr-CA"/>
        </w:rPr>
        <w:t>adénocarcinome</w:t>
      </w:r>
      <w:r>
        <w:rPr>
          <w:rFonts w:ascii="Tahoma" w:hAnsi="Tahoma" w:cs="Tahoma"/>
          <w:lang w:val="fr-CA"/>
        </w:rPr>
        <w:t xml:space="preserve"> affecte le tiers inférieur de l’œsophage. Il survient de manière indépendante à l’œsophage (il est opportuniste, en quelque sorte). Son incidence augmente.</w:t>
      </w:r>
    </w:p>
    <w:p w:rsidR="00715B89" w:rsidRDefault="00715B89" w:rsidP="00715B89">
      <w:pPr>
        <w:spacing w:line="312" w:lineRule="auto"/>
        <w:jc w:val="both"/>
        <w:rPr>
          <w:rFonts w:ascii="Tahoma" w:hAnsi="Tahoma" w:cs="Tahoma"/>
          <w:lang w:val="fr-CA"/>
        </w:rPr>
      </w:pPr>
      <w:r>
        <w:rPr>
          <w:rFonts w:ascii="Tahoma" w:hAnsi="Tahoma" w:cs="Tahoma"/>
          <w:lang w:val="fr-CA"/>
        </w:rPr>
        <w:t>En clinique, on peut constater les éléments suivants :</w:t>
      </w:r>
    </w:p>
    <w:p w:rsidR="00715B89" w:rsidRDefault="00715B89" w:rsidP="00715B89">
      <w:pPr>
        <w:pStyle w:val="Paragraphedeliste"/>
        <w:numPr>
          <w:ilvl w:val="0"/>
          <w:numId w:val="33"/>
        </w:numPr>
        <w:spacing w:line="312" w:lineRule="auto"/>
        <w:jc w:val="both"/>
        <w:rPr>
          <w:rFonts w:ascii="Tahoma" w:hAnsi="Tahoma" w:cs="Tahoma"/>
          <w:lang w:val="fr-CA"/>
        </w:rPr>
      </w:pPr>
      <w:r>
        <w:rPr>
          <w:rFonts w:ascii="Tahoma" w:hAnsi="Tahoma" w:cs="Tahoma"/>
          <w:lang w:val="fr-CA"/>
        </w:rPr>
        <w:t>Dysphagie basse et progressive – aux solides d’abord – en raison de l’obstruction mécanique graduelle ;</w:t>
      </w:r>
    </w:p>
    <w:p w:rsidR="00715B89" w:rsidRDefault="00715B89" w:rsidP="00715B89">
      <w:pPr>
        <w:pStyle w:val="Paragraphedeliste"/>
        <w:numPr>
          <w:ilvl w:val="0"/>
          <w:numId w:val="33"/>
        </w:numPr>
        <w:spacing w:line="312" w:lineRule="auto"/>
        <w:jc w:val="both"/>
        <w:rPr>
          <w:rFonts w:ascii="Tahoma" w:hAnsi="Tahoma" w:cs="Tahoma"/>
          <w:lang w:val="fr-CA"/>
        </w:rPr>
      </w:pPr>
      <w:r>
        <w:rPr>
          <w:rFonts w:ascii="Tahoma" w:hAnsi="Tahoma" w:cs="Tahoma"/>
          <w:lang w:val="fr-CA"/>
        </w:rPr>
        <w:t>Perte de poids ;</w:t>
      </w:r>
    </w:p>
    <w:p w:rsidR="00715B89" w:rsidRDefault="00715B89" w:rsidP="00715B89">
      <w:pPr>
        <w:pStyle w:val="Paragraphedeliste"/>
        <w:numPr>
          <w:ilvl w:val="0"/>
          <w:numId w:val="33"/>
        </w:numPr>
        <w:spacing w:line="312" w:lineRule="auto"/>
        <w:jc w:val="both"/>
        <w:rPr>
          <w:rFonts w:ascii="Tahoma" w:hAnsi="Tahoma" w:cs="Tahoma"/>
          <w:lang w:val="fr-CA"/>
        </w:rPr>
      </w:pPr>
      <w:r>
        <w:rPr>
          <w:rFonts w:ascii="Tahoma" w:hAnsi="Tahoma" w:cs="Tahoma"/>
          <w:lang w:val="fr-CA"/>
        </w:rPr>
        <w:t>Anémie par ulcération tumorale ;</w:t>
      </w:r>
    </w:p>
    <w:p w:rsidR="00715B89" w:rsidRDefault="00715B89" w:rsidP="00715B89">
      <w:pPr>
        <w:pStyle w:val="Paragraphedeliste"/>
        <w:numPr>
          <w:ilvl w:val="0"/>
          <w:numId w:val="33"/>
        </w:numPr>
        <w:spacing w:line="312" w:lineRule="auto"/>
        <w:jc w:val="both"/>
        <w:rPr>
          <w:rFonts w:ascii="Tahoma" w:hAnsi="Tahoma" w:cs="Tahoma"/>
          <w:lang w:val="fr-CA"/>
        </w:rPr>
      </w:pPr>
      <w:r>
        <w:rPr>
          <w:rFonts w:ascii="Tahoma" w:hAnsi="Tahoma" w:cs="Tahoma"/>
          <w:lang w:val="fr-CA"/>
        </w:rPr>
        <w:t>Aspiration bronchique du contenu œsophagien.</w:t>
      </w:r>
    </w:p>
    <w:p w:rsidR="00715B89" w:rsidRDefault="00134110" w:rsidP="00715B89">
      <w:pPr>
        <w:spacing w:line="312" w:lineRule="auto"/>
        <w:jc w:val="both"/>
        <w:rPr>
          <w:rFonts w:ascii="Tahoma" w:hAnsi="Tahoma" w:cs="Tahoma"/>
          <w:lang w:val="fr-CA"/>
        </w:rPr>
      </w:pPr>
      <w:r>
        <w:rPr>
          <w:rFonts w:ascii="Tahoma" w:hAnsi="Tahoma" w:cs="Tahoma"/>
          <w:lang w:val="fr-CA"/>
        </w:rPr>
        <w:t xml:space="preserve">Le diagnostic des pathologies tumorales peut se faire avec la </w:t>
      </w:r>
      <w:r w:rsidRPr="00134110">
        <w:rPr>
          <w:rFonts w:ascii="Tahoma" w:hAnsi="Tahoma" w:cs="Tahoma"/>
          <w:color w:val="0070C0"/>
          <w:lang w:val="fr-CA"/>
        </w:rPr>
        <w:t>gorgée barytée</w:t>
      </w:r>
      <w:r>
        <w:rPr>
          <w:rFonts w:ascii="Tahoma" w:hAnsi="Tahoma" w:cs="Tahoma"/>
          <w:lang w:val="fr-CA"/>
        </w:rPr>
        <w:t xml:space="preserve">. Des lésions bourgeonnantes témoignent d’une obstruction, alors que des lésions </w:t>
      </w:r>
      <w:proofErr w:type="spellStart"/>
      <w:r>
        <w:rPr>
          <w:rFonts w:ascii="Tahoma" w:hAnsi="Tahoma" w:cs="Tahoma"/>
          <w:lang w:val="fr-CA"/>
        </w:rPr>
        <w:t>infiltrantes</w:t>
      </w:r>
      <w:proofErr w:type="spellEnd"/>
      <w:r>
        <w:rPr>
          <w:rFonts w:ascii="Tahoma" w:hAnsi="Tahoma" w:cs="Tahoma"/>
          <w:lang w:val="fr-CA"/>
        </w:rPr>
        <w:t xml:space="preserve"> peuvent témoigner d’ulcérations, de sténoses ou de rigidité. Le diagnostic peut aussi se faire par </w:t>
      </w:r>
      <w:r w:rsidRPr="00134110">
        <w:rPr>
          <w:rFonts w:ascii="Tahoma" w:hAnsi="Tahoma" w:cs="Tahoma"/>
          <w:color w:val="0070C0"/>
          <w:lang w:val="fr-CA"/>
        </w:rPr>
        <w:t>endoscopie biopsique</w:t>
      </w:r>
      <w:r>
        <w:rPr>
          <w:rFonts w:ascii="Tahoma" w:hAnsi="Tahoma" w:cs="Tahoma"/>
          <w:lang w:val="fr-CA"/>
        </w:rPr>
        <w:t>. Le bilan d’extension, quant à lui, peut servir à évaluer l’opérabilité. Certains facteurs entrent alors en ligne de compte. L</w:t>
      </w:r>
      <w:r w:rsidR="001238C2">
        <w:rPr>
          <w:rFonts w:ascii="Tahoma" w:hAnsi="Tahoma" w:cs="Tahoma"/>
          <w:lang w:val="fr-CA"/>
        </w:rPr>
        <w:t>’absence de</w:t>
      </w:r>
      <w:r>
        <w:rPr>
          <w:rFonts w:ascii="Tahoma" w:hAnsi="Tahoma" w:cs="Tahoma"/>
          <w:lang w:val="fr-CA"/>
        </w:rPr>
        <w:t xml:space="preserve"> péritoine </w:t>
      </w:r>
      <w:r w:rsidR="001238C2">
        <w:rPr>
          <w:rFonts w:ascii="Tahoma" w:hAnsi="Tahoma" w:cs="Tahoma"/>
          <w:lang w:val="fr-CA"/>
        </w:rPr>
        <w:t xml:space="preserve">ne </w:t>
      </w:r>
      <w:r>
        <w:rPr>
          <w:rFonts w:ascii="Tahoma" w:hAnsi="Tahoma" w:cs="Tahoma"/>
          <w:lang w:val="fr-CA"/>
        </w:rPr>
        <w:t xml:space="preserve">permet </w:t>
      </w:r>
      <w:r w:rsidR="001238C2">
        <w:rPr>
          <w:rFonts w:ascii="Tahoma" w:hAnsi="Tahoma" w:cs="Tahoma"/>
          <w:lang w:val="fr-CA"/>
        </w:rPr>
        <w:t xml:space="preserve">pas </w:t>
      </w:r>
      <w:r>
        <w:rPr>
          <w:rFonts w:ascii="Tahoma" w:hAnsi="Tahoma" w:cs="Tahoma"/>
          <w:lang w:val="fr-CA"/>
        </w:rPr>
        <w:t>de confiner le cancer et la proximité d’organes médiastinaux est alarmante, tout comme l’atteinte de différents ganglions médiastinaux, para-trachéaux ou sus-claviculaires.</w:t>
      </w:r>
    </w:p>
    <w:p w:rsidR="00A96CB5" w:rsidRDefault="00134110" w:rsidP="00715B89">
      <w:pPr>
        <w:spacing w:line="312" w:lineRule="auto"/>
        <w:jc w:val="both"/>
        <w:rPr>
          <w:rFonts w:ascii="Tahoma" w:hAnsi="Tahoma" w:cs="Tahoma"/>
          <w:lang w:val="fr-CA"/>
        </w:rPr>
      </w:pPr>
      <w:r>
        <w:rPr>
          <w:rFonts w:ascii="Tahoma" w:hAnsi="Tahoma" w:cs="Tahoma"/>
          <w:lang w:val="fr-CA"/>
        </w:rPr>
        <w:t xml:space="preserve">Le traitement </w:t>
      </w:r>
      <w:r w:rsidR="00A96CB5">
        <w:rPr>
          <w:rFonts w:ascii="Tahoma" w:hAnsi="Tahoma" w:cs="Tahoma"/>
          <w:lang w:val="fr-CA"/>
        </w:rPr>
        <w:t xml:space="preserve">consiste en une combinaison de chimiothérapie et de radiothérapie. Dans des visées palliatives, on utilisera une </w:t>
      </w:r>
      <w:proofErr w:type="spellStart"/>
      <w:r w:rsidR="00A96CB5" w:rsidRPr="00A96CB5">
        <w:rPr>
          <w:rFonts w:ascii="Tahoma" w:hAnsi="Tahoma" w:cs="Tahoma"/>
          <w:color w:val="0070C0"/>
          <w:lang w:val="fr-CA"/>
        </w:rPr>
        <w:t>endoprothèse</w:t>
      </w:r>
      <w:proofErr w:type="spellEnd"/>
      <w:r w:rsidR="00A96CB5" w:rsidRPr="00A96CB5">
        <w:rPr>
          <w:rFonts w:ascii="Tahoma" w:hAnsi="Tahoma" w:cs="Tahoma"/>
          <w:color w:val="0070C0"/>
          <w:lang w:val="fr-CA"/>
        </w:rPr>
        <w:t xml:space="preserve"> tubulaire</w:t>
      </w:r>
      <w:r w:rsidR="00A96CB5">
        <w:rPr>
          <w:rFonts w:ascii="Tahoma" w:hAnsi="Tahoma" w:cs="Tahoma"/>
          <w:lang w:val="fr-CA"/>
        </w:rPr>
        <w:t xml:space="preserve">. Dans des visées curatives, on resèquera l’œsophage et on remplacera le segment retiré par </w:t>
      </w:r>
      <w:r w:rsidR="001238C2">
        <w:rPr>
          <w:rFonts w:ascii="Tahoma" w:hAnsi="Tahoma" w:cs="Tahoma"/>
          <w:lang w:val="fr-CA"/>
        </w:rPr>
        <w:t>une partie de la paroi gastrique ou de</w:t>
      </w:r>
      <w:r w:rsidR="00A96CB5">
        <w:rPr>
          <w:rFonts w:ascii="Tahoma" w:hAnsi="Tahoma" w:cs="Tahoma"/>
          <w:lang w:val="fr-CA"/>
        </w:rPr>
        <w:t xml:space="preserve"> la paroi du côlon. Ces choix sont modulés selon l’extension tumorale.</w:t>
      </w:r>
      <w:r w:rsidR="00A96CB5">
        <w:rPr>
          <w:rFonts w:ascii="Tahoma" w:hAnsi="Tahoma" w:cs="Tahoma"/>
          <w:lang w:val="fr-CA"/>
        </w:rPr>
        <w:br w:type="page"/>
      </w:r>
    </w:p>
    <w:p w:rsidR="00A96CB5" w:rsidRPr="00D90353" w:rsidRDefault="00A96CB5" w:rsidP="00A96CB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LE REFLUX GASTRO-</w:t>
      </w:r>
      <w:r w:rsidRPr="005277A1">
        <w:rPr>
          <w:rFonts w:ascii="Tahoma" w:hAnsi="Tahoma" w:cs="Tahoma"/>
          <w:color w:val="0070C0"/>
          <w:sz w:val="24"/>
          <w:lang w:val="fr-CA"/>
        </w:rPr>
        <w:t>Œ</w:t>
      </w:r>
      <w:r>
        <w:rPr>
          <w:rFonts w:ascii="Tahoma" w:hAnsi="Tahoma" w:cs="Tahoma"/>
          <w:color w:val="0070C0"/>
          <w:sz w:val="24"/>
          <w:lang w:val="fr-CA"/>
        </w:rPr>
        <w:t>SOPHAGIEN</w:t>
      </w:r>
    </w:p>
    <w:p w:rsidR="00134110" w:rsidRDefault="00A96CB5" w:rsidP="00A96CB5">
      <w:pPr>
        <w:spacing w:line="312" w:lineRule="auto"/>
        <w:jc w:val="both"/>
        <w:rPr>
          <w:rFonts w:ascii="Tahoma" w:hAnsi="Tahoma" w:cs="Tahoma"/>
          <w:lang w:val="fr-CA"/>
        </w:rPr>
      </w:pPr>
      <w:r>
        <w:rPr>
          <w:rFonts w:ascii="Tahoma" w:hAnsi="Tahoma" w:cs="Tahoma"/>
          <w:lang w:val="fr-CA"/>
        </w:rPr>
        <w:t>Les médicaments en vente libre qui sont les plus fréquemment achetés sont les antiacides. La prévalence du reflux gastro-œsophagien est élevée, mais ce ne sont souvent que les symptômes chroniques et persistants avec complications</w:t>
      </w:r>
      <w:r w:rsidR="00DF3972">
        <w:rPr>
          <w:rFonts w:ascii="Tahoma" w:hAnsi="Tahoma" w:cs="Tahoma"/>
          <w:lang w:val="fr-CA"/>
        </w:rPr>
        <w:t xml:space="preserve"> qui sont </w:t>
      </w:r>
      <w:r>
        <w:rPr>
          <w:rFonts w:ascii="Tahoma" w:hAnsi="Tahoma" w:cs="Tahoma"/>
          <w:lang w:val="fr-CA"/>
        </w:rPr>
        <w:t>diagnostiqués.</w:t>
      </w:r>
    </w:p>
    <w:p w:rsidR="00A96CB5" w:rsidRDefault="00A96CB5" w:rsidP="00A96CB5">
      <w:pPr>
        <w:spacing w:line="312" w:lineRule="auto"/>
        <w:jc w:val="both"/>
        <w:rPr>
          <w:rFonts w:ascii="Tahoma" w:hAnsi="Tahoma" w:cs="Tahoma"/>
          <w:lang w:val="fr-CA"/>
        </w:rPr>
      </w:pPr>
      <w:r>
        <w:rPr>
          <w:rFonts w:ascii="Tahoma" w:hAnsi="Tahoma" w:cs="Tahoma"/>
          <w:lang w:val="fr-CA"/>
        </w:rPr>
        <w:t xml:space="preserve">Le système digestif possède des </w:t>
      </w:r>
      <w:r w:rsidRPr="00DF3972">
        <w:rPr>
          <w:rFonts w:ascii="Tahoma" w:hAnsi="Tahoma" w:cs="Tahoma"/>
          <w:color w:val="0070C0"/>
          <w:lang w:val="fr-CA"/>
        </w:rPr>
        <w:t xml:space="preserve">défenses anti-reflux </w:t>
      </w:r>
      <w:r>
        <w:rPr>
          <w:rFonts w:ascii="Tahoma" w:hAnsi="Tahoma" w:cs="Tahoma"/>
          <w:lang w:val="fr-CA"/>
        </w:rPr>
        <w:t>naturelles :</w:t>
      </w:r>
    </w:p>
    <w:p w:rsidR="00A96CB5" w:rsidRDefault="00A96CB5" w:rsidP="00A96CB5">
      <w:pPr>
        <w:pStyle w:val="Paragraphedeliste"/>
        <w:numPr>
          <w:ilvl w:val="0"/>
          <w:numId w:val="34"/>
        </w:numPr>
        <w:spacing w:line="312" w:lineRule="auto"/>
        <w:jc w:val="both"/>
        <w:rPr>
          <w:rFonts w:ascii="Tahoma" w:hAnsi="Tahoma" w:cs="Tahoma"/>
          <w:lang w:val="fr-CA"/>
        </w:rPr>
      </w:pPr>
      <w:r>
        <w:rPr>
          <w:rFonts w:ascii="Tahoma" w:hAnsi="Tahoma" w:cs="Tahoma"/>
          <w:lang w:val="fr-CA"/>
        </w:rPr>
        <w:t>Sphincter œsophagien inférieur intrinsèque ;</w:t>
      </w:r>
    </w:p>
    <w:p w:rsidR="00A96CB5" w:rsidRDefault="00A96CB5" w:rsidP="00A96CB5">
      <w:pPr>
        <w:pStyle w:val="Paragraphedeliste"/>
        <w:numPr>
          <w:ilvl w:val="0"/>
          <w:numId w:val="34"/>
        </w:numPr>
        <w:spacing w:line="312" w:lineRule="auto"/>
        <w:jc w:val="both"/>
        <w:rPr>
          <w:rFonts w:ascii="Tahoma" w:hAnsi="Tahoma" w:cs="Tahoma"/>
          <w:lang w:val="fr-CA"/>
        </w:rPr>
      </w:pPr>
      <w:r>
        <w:rPr>
          <w:rFonts w:ascii="Tahoma" w:hAnsi="Tahoma" w:cs="Tahoma"/>
          <w:lang w:val="fr-CA"/>
        </w:rPr>
        <w:t>Action du diaphragme par l’entremise du sphincter inférieur extrinsèque ;</w:t>
      </w:r>
    </w:p>
    <w:p w:rsidR="00A96CB5" w:rsidRDefault="00A96CB5" w:rsidP="00A96CB5">
      <w:pPr>
        <w:pStyle w:val="Paragraphedeliste"/>
        <w:numPr>
          <w:ilvl w:val="0"/>
          <w:numId w:val="34"/>
        </w:numPr>
        <w:spacing w:line="312" w:lineRule="auto"/>
        <w:jc w:val="both"/>
        <w:rPr>
          <w:rFonts w:ascii="Tahoma" w:hAnsi="Tahoma" w:cs="Tahoma"/>
          <w:lang w:val="fr-CA"/>
        </w:rPr>
      </w:pPr>
      <w:r>
        <w:rPr>
          <w:rFonts w:ascii="Tahoma" w:hAnsi="Tahoma" w:cs="Tahoma"/>
          <w:lang w:val="fr-CA"/>
        </w:rPr>
        <w:t>Segment intra-abdominal de l’œsophage ;</w:t>
      </w:r>
    </w:p>
    <w:p w:rsidR="00A96CB5" w:rsidRDefault="00A96CB5" w:rsidP="00A96CB5">
      <w:pPr>
        <w:pStyle w:val="Paragraphedeliste"/>
        <w:numPr>
          <w:ilvl w:val="0"/>
          <w:numId w:val="34"/>
        </w:numPr>
        <w:spacing w:line="312" w:lineRule="auto"/>
        <w:jc w:val="both"/>
        <w:rPr>
          <w:rFonts w:ascii="Tahoma" w:hAnsi="Tahoma" w:cs="Tahoma"/>
          <w:lang w:val="fr-CA"/>
        </w:rPr>
      </w:pPr>
      <w:r>
        <w:rPr>
          <w:rFonts w:ascii="Tahoma" w:hAnsi="Tahoma" w:cs="Tahoma"/>
          <w:lang w:val="fr-CA"/>
        </w:rPr>
        <w:t>Vidange gastrique efficace.</w:t>
      </w:r>
    </w:p>
    <w:p w:rsidR="00A96CB5" w:rsidRDefault="00A96CB5" w:rsidP="00A96CB5">
      <w:pPr>
        <w:spacing w:line="312" w:lineRule="auto"/>
        <w:jc w:val="both"/>
        <w:rPr>
          <w:rFonts w:ascii="Tahoma" w:hAnsi="Tahoma" w:cs="Tahoma"/>
          <w:lang w:val="fr-CA"/>
        </w:rPr>
      </w:pPr>
      <w:r>
        <w:rPr>
          <w:rFonts w:ascii="Tahoma" w:hAnsi="Tahoma" w:cs="Tahoma"/>
          <w:lang w:val="fr-CA"/>
        </w:rPr>
        <w:t>La clairance œsophagienne efficace est également primordiale. Le péristaltisme œsophagien est crucial. Le rôle de la gravité l’est aussi, mais dans une moindre mesure. Toutefois, la nuit, il y a plus de c</w:t>
      </w:r>
      <w:r w:rsidR="002A1FEE">
        <w:rPr>
          <w:rFonts w:ascii="Tahoma" w:hAnsi="Tahoma" w:cs="Tahoma"/>
          <w:lang w:val="fr-CA"/>
        </w:rPr>
        <w:t xml:space="preserve">hances de reflux, comme il y a moins de motilité et que l’effet de la gravité est annulé. </w:t>
      </w:r>
      <w:r>
        <w:rPr>
          <w:rFonts w:ascii="Tahoma" w:hAnsi="Tahoma" w:cs="Tahoma"/>
          <w:lang w:val="fr-CA"/>
        </w:rPr>
        <w:t>La neutralisation effectuée par les bicarbonates de la salive et de l’œsophage a également un rôle dans la défense.</w:t>
      </w:r>
    </w:p>
    <w:p w:rsidR="002A1FEE" w:rsidRDefault="002A1FEE" w:rsidP="00A96CB5">
      <w:pPr>
        <w:spacing w:line="312" w:lineRule="auto"/>
        <w:jc w:val="both"/>
        <w:rPr>
          <w:rFonts w:ascii="Tahoma" w:hAnsi="Tahoma" w:cs="Tahoma"/>
          <w:lang w:val="fr-CA"/>
        </w:rPr>
      </w:pPr>
      <w:r>
        <w:rPr>
          <w:rFonts w:ascii="Tahoma" w:hAnsi="Tahoma" w:cs="Tahoma"/>
          <w:lang w:val="fr-CA"/>
        </w:rPr>
        <w:t>Il y a plusieurs conditions pré-disposantes au RGO :</w:t>
      </w:r>
    </w:p>
    <w:p w:rsidR="002A1FEE" w:rsidRDefault="002A1FEE" w:rsidP="002A1FEE">
      <w:pPr>
        <w:pStyle w:val="Paragraphedeliste"/>
        <w:numPr>
          <w:ilvl w:val="0"/>
          <w:numId w:val="35"/>
        </w:numPr>
        <w:spacing w:line="312" w:lineRule="auto"/>
        <w:jc w:val="both"/>
        <w:rPr>
          <w:rFonts w:ascii="Tahoma" w:hAnsi="Tahoma" w:cs="Tahoma"/>
          <w:lang w:val="fr-CA"/>
        </w:rPr>
      </w:pPr>
      <w:r>
        <w:rPr>
          <w:rFonts w:ascii="Tahoma" w:hAnsi="Tahoma" w:cs="Tahoma"/>
          <w:lang w:val="fr-CA"/>
        </w:rPr>
        <w:t>Augmentation de la pression sur l’estomac en raison d’obésité ou de gestation ;</w:t>
      </w:r>
    </w:p>
    <w:p w:rsidR="002A1FEE" w:rsidRDefault="002A1FEE" w:rsidP="002A1FEE">
      <w:pPr>
        <w:pStyle w:val="Paragraphedeliste"/>
        <w:numPr>
          <w:ilvl w:val="0"/>
          <w:numId w:val="35"/>
        </w:numPr>
        <w:spacing w:line="312" w:lineRule="auto"/>
        <w:jc w:val="both"/>
        <w:rPr>
          <w:rFonts w:ascii="Tahoma" w:hAnsi="Tahoma" w:cs="Tahoma"/>
          <w:lang w:val="fr-CA"/>
        </w:rPr>
      </w:pPr>
      <w:r>
        <w:rPr>
          <w:rFonts w:ascii="Tahoma" w:hAnsi="Tahoma" w:cs="Tahoma"/>
          <w:lang w:val="fr-CA"/>
        </w:rPr>
        <w:t>Destruction du SOI par résection chirurgicale, par injection de toxi</w:t>
      </w:r>
      <w:r w:rsidR="00DF3972">
        <w:rPr>
          <w:rFonts w:ascii="Tahoma" w:hAnsi="Tahoma" w:cs="Tahoma"/>
          <w:lang w:val="fr-CA"/>
        </w:rPr>
        <w:t xml:space="preserve">ne botulique ou en situation </w:t>
      </w:r>
      <w:r>
        <w:rPr>
          <w:rFonts w:ascii="Tahoma" w:hAnsi="Tahoma" w:cs="Tahoma"/>
          <w:lang w:val="fr-CA"/>
        </w:rPr>
        <w:t>post-myotomie de Heller</w:t>
      </w:r>
      <w:r w:rsidR="00DF3972">
        <w:rPr>
          <w:rFonts w:ascii="Tahoma" w:hAnsi="Tahoma" w:cs="Tahoma"/>
          <w:lang w:val="fr-CA"/>
        </w:rPr>
        <w:t xml:space="preserve"> (achalasie</w:t>
      </w:r>
      <w:r w:rsidR="00DF3972">
        <w:rPr>
          <w:rStyle w:val="Appelnotedebasdep"/>
          <w:rFonts w:ascii="Tahoma" w:hAnsi="Tahoma" w:cs="Tahoma"/>
          <w:lang w:val="fr-CA"/>
        </w:rPr>
        <w:footnoteReference w:id="3"/>
      </w:r>
      <w:r w:rsidR="00DF3972">
        <w:rPr>
          <w:rFonts w:ascii="Tahoma" w:hAnsi="Tahoma" w:cs="Tahoma"/>
          <w:lang w:val="fr-CA"/>
        </w:rPr>
        <w:t>) ;</w:t>
      </w:r>
    </w:p>
    <w:p w:rsidR="00DF3972" w:rsidRDefault="00DF3972" w:rsidP="002A1FEE">
      <w:pPr>
        <w:pStyle w:val="Paragraphedeliste"/>
        <w:numPr>
          <w:ilvl w:val="0"/>
          <w:numId w:val="35"/>
        </w:numPr>
        <w:spacing w:line="312" w:lineRule="auto"/>
        <w:jc w:val="both"/>
        <w:rPr>
          <w:rFonts w:ascii="Tahoma" w:hAnsi="Tahoma" w:cs="Tahoma"/>
          <w:lang w:val="fr-CA"/>
        </w:rPr>
      </w:pPr>
      <w:r>
        <w:rPr>
          <w:rFonts w:ascii="Tahoma" w:hAnsi="Tahoma" w:cs="Tahoma"/>
          <w:lang w:val="fr-CA"/>
        </w:rPr>
        <w:t xml:space="preserve">Hyper-sécrétion acide de </w:t>
      </w:r>
      <w:r w:rsidRPr="0033292F">
        <w:rPr>
          <w:rFonts w:ascii="Tahoma" w:hAnsi="Tahoma" w:cs="Tahoma"/>
          <w:color w:val="0070C0"/>
          <w:lang w:val="fr-CA"/>
        </w:rPr>
        <w:t xml:space="preserve">Z.-Ellison </w:t>
      </w:r>
      <w:r>
        <w:rPr>
          <w:rFonts w:ascii="Tahoma" w:hAnsi="Tahoma" w:cs="Tahoma"/>
          <w:lang w:val="fr-CA"/>
        </w:rPr>
        <w:t>(tumeur qui sécrète de la gastrine sans arrêt) ;</w:t>
      </w:r>
    </w:p>
    <w:p w:rsidR="00DF3972" w:rsidRDefault="00DF3972" w:rsidP="002A1FEE">
      <w:pPr>
        <w:pStyle w:val="Paragraphedeliste"/>
        <w:numPr>
          <w:ilvl w:val="0"/>
          <w:numId w:val="35"/>
        </w:numPr>
        <w:spacing w:line="312" w:lineRule="auto"/>
        <w:jc w:val="both"/>
        <w:rPr>
          <w:rFonts w:ascii="Tahoma" w:hAnsi="Tahoma" w:cs="Tahoma"/>
          <w:lang w:val="fr-CA"/>
        </w:rPr>
      </w:pPr>
      <w:proofErr w:type="spellStart"/>
      <w:r w:rsidRPr="00DF3972">
        <w:rPr>
          <w:rFonts w:ascii="Tahoma" w:hAnsi="Tahoma" w:cs="Tahoma"/>
          <w:color w:val="0070C0"/>
          <w:lang w:val="fr-CA"/>
        </w:rPr>
        <w:t>Gastroparésie</w:t>
      </w:r>
      <w:proofErr w:type="spellEnd"/>
      <w:r>
        <w:rPr>
          <w:rStyle w:val="Appelnotedebasdep"/>
          <w:rFonts w:ascii="Tahoma" w:hAnsi="Tahoma" w:cs="Tahoma"/>
          <w:lang w:val="fr-CA"/>
        </w:rPr>
        <w:footnoteReference w:id="4"/>
      </w:r>
      <w:r>
        <w:rPr>
          <w:rFonts w:ascii="Tahoma" w:hAnsi="Tahoma" w:cs="Tahoma"/>
          <w:lang w:val="fr-CA"/>
        </w:rPr>
        <w:t xml:space="preserve"> primaire ;</w:t>
      </w:r>
    </w:p>
    <w:p w:rsidR="00DF3972" w:rsidRDefault="00DF3972" w:rsidP="002A1FEE">
      <w:pPr>
        <w:pStyle w:val="Paragraphedeliste"/>
        <w:numPr>
          <w:ilvl w:val="0"/>
          <w:numId w:val="35"/>
        </w:numPr>
        <w:spacing w:line="312" w:lineRule="auto"/>
        <w:jc w:val="both"/>
        <w:rPr>
          <w:rFonts w:ascii="Tahoma" w:hAnsi="Tahoma" w:cs="Tahoma"/>
          <w:lang w:val="fr-CA"/>
        </w:rPr>
      </w:pPr>
      <w:proofErr w:type="spellStart"/>
      <w:r>
        <w:rPr>
          <w:rFonts w:ascii="Tahoma" w:hAnsi="Tahoma" w:cs="Tahoma"/>
          <w:lang w:val="fr-CA"/>
        </w:rPr>
        <w:t>Gastroparésie</w:t>
      </w:r>
      <w:proofErr w:type="spellEnd"/>
      <w:r>
        <w:rPr>
          <w:rFonts w:ascii="Tahoma" w:hAnsi="Tahoma" w:cs="Tahoma"/>
          <w:lang w:val="fr-CA"/>
        </w:rPr>
        <w:t xml:space="preserve"> secondaire au diabète, à la vagotomie ou à une sténose pylorique ;</w:t>
      </w:r>
    </w:p>
    <w:p w:rsidR="00DF3972" w:rsidRDefault="00DF3972" w:rsidP="002A1FEE">
      <w:pPr>
        <w:pStyle w:val="Paragraphedeliste"/>
        <w:numPr>
          <w:ilvl w:val="0"/>
          <w:numId w:val="35"/>
        </w:numPr>
        <w:spacing w:line="312" w:lineRule="auto"/>
        <w:jc w:val="both"/>
        <w:rPr>
          <w:rFonts w:ascii="Tahoma" w:hAnsi="Tahoma" w:cs="Tahoma"/>
          <w:lang w:val="fr-CA"/>
        </w:rPr>
      </w:pPr>
      <w:r>
        <w:rPr>
          <w:rFonts w:ascii="Tahoma" w:hAnsi="Tahoma" w:cs="Tahoma"/>
          <w:lang w:val="fr-CA"/>
        </w:rPr>
        <w:t>Relaxations transitoires inappropriées ;</w:t>
      </w:r>
    </w:p>
    <w:p w:rsidR="00DF3972" w:rsidRDefault="00DF3972" w:rsidP="002A1FEE">
      <w:pPr>
        <w:pStyle w:val="Paragraphedeliste"/>
        <w:numPr>
          <w:ilvl w:val="0"/>
          <w:numId w:val="35"/>
        </w:numPr>
        <w:spacing w:line="312" w:lineRule="auto"/>
        <w:jc w:val="both"/>
        <w:rPr>
          <w:rFonts w:ascii="Tahoma" w:hAnsi="Tahoma" w:cs="Tahoma"/>
          <w:lang w:val="fr-CA"/>
        </w:rPr>
      </w:pPr>
      <w:r>
        <w:rPr>
          <w:rFonts w:ascii="Tahoma" w:hAnsi="Tahoma" w:cs="Tahoma"/>
          <w:lang w:val="fr-CA"/>
        </w:rPr>
        <w:t>Diminution de la pression du SOI.</w:t>
      </w:r>
    </w:p>
    <w:p w:rsidR="00DF3972" w:rsidRDefault="00DF3972" w:rsidP="00DF3972">
      <w:pPr>
        <w:spacing w:line="312" w:lineRule="auto"/>
        <w:jc w:val="both"/>
        <w:rPr>
          <w:rFonts w:ascii="Tahoma" w:hAnsi="Tahoma" w:cs="Tahoma"/>
          <w:lang w:val="fr-CA"/>
        </w:rPr>
      </w:pPr>
      <w:r>
        <w:rPr>
          <w:rFonts w:ascii="Tahoma" w:hAnsi="Tahoma" w:cs="Tahoma"/>
          <w:lang w:val="fr-CA"/>
        </w:rPr>
        <w:t xml:space="preserve">La dernière condition peut être rencontrée dans les cas où il y a une production de progestérone supérieure à la normale, notamment pendant la grossesse. Le tabagisme, les médicaments relâchant le muscle lisse et la </w:t>
      </w:r>
      <w:r w:rsidRPr="00DF3972">
        <w:rPr>
          <w:rFonts w:ascii="Tahoma" w:hAnsi="Tahoma" w:cs="Tahoma"/>
          <w:color w:val="0070C0"/>
          <w:lang w:val="fr-CA"/>
        </w:rPr>
        <w:t xml:space="preserve">sclérodermie </w:t>
      </w:r>
      <w:r>
        <w:rPr>
          <w:rFonts w:ascii="Tahoma" w:hAnsi="Tahoma" w:cs="Tahoma"/>
          <w:lang w:val="fr-CA"/>
        </w:rPr>
        <w:t>(</w:t>
      </w:r>
      <w:proofErr w:type="spellStart"/>
      <w:r>
        <w:rPr>
          <w:rFonts w:ascii="Tahoma" w:hAnsi="Tahoma" w:cs="Tahoma"/>
          <w:lang w:val="fr-CA"/>
        </w:rPr>
        <w:t>dysmotilité</w:t>
      </w:r>
      <w:proofErr w:type="spellEnd"/>
      <w:r>
        <w:rPr>
          <w:rFonts w:ascii="Tahoma" w:hAnsi="Tahoma" w:cs="Tahoma"/>
          <w:lang w:val="fr-CA"/>
        </w:rPr>
        <w:t>) peuvent aussi faire diminuer la pression du SOI. Finalement, certains facteurs diététiques entrent également en ligne de compte, comme la consommation de café, de thé, de graisses, de chocolat, d’alcool et de menthe.</w:t>
      </w:r>
    </w:p>
    <w:p w:rsidR="00DF3972" w:rsidRDefault="00DF3972" w:rsidP="00DF3972">
      <w:pPr>
        <w:spacing w:line="312" w:lineRule="auto"/>
        <w:jc w:val="both"/>
        <w:rPr>
          <w:rFonts w:ascii="Tahoma" w:hAnsi="Tahoma" w:cs="Tahoma"/>
          <w:lang w:val="fr-CA"/>
        </w:rPr>
      </w:pPr>
      <w:r>
        <w:rPr>
          <w:rFonts w:ascii="Tahoma" w:hAnsi="Tahoma" w:cs="Tahoma"/>
          <w:lang w:val="fr-CA"/>
        </w:rPr>
        <w:t>La complication principale du RGO est l’œsophagite peptique.</w:t>
      </w:r>
    </w:p>
    <w:p w:rsidR="00DF3972" w:rsidRDefault="00DF3972" w:rsidP="00DF3972">
      <w:pPr>
        <w:spacing w:line="312" w:lineRule="auto"/>
        <w:jc w:val="both"/>
        <w:rPr>
          <w:rFonts w:ascii="Tahoma" w:hAnsi="Tahoma" w:cs="Tahoma"/>
          <w:lang w:val="fr-CA"/>
        </w:rPr>
      </w:pPr>
      <w:r>
        <w:rPr>
          <w:rFonts w:ascii="Tahoma" w:hAnsi="Tahoma" w:cs="Tahoma"/>
          <w:lang w:val="fr-CA"/>
        </w:rPr>
        <w:lastRenderedPageBreak/>
        <w:t xml:space="preserve">Le RGO peut avoir des </w:t>
      </w:r>
      <w:r w:rsidRPr="0033292F">
        <w:rPr>
          <w:rFonts w:ascii="Tahoma" w:hAnsi="Tahoma" w:cs="Tahoma"/>
          <w:color w:val="0070C0"/>
          <w:lang w:val="fr-CA"/>
        </w:rPr>
        <w:t>manifestations extra-œsophagiennes</w:t>
      </w:r>
      <w:r>
        <w:rPr>
          <w:rFonts w:ascii="Tahoma" w:hAnsi="Tahoma" w:cs="Tahoma"/>
          <w:lang w:val="fr-CA"/>
        </w:rPr>
        <w:t>. D’abord, la laryngite de reflux peut entraîner de l’enrouement matinal, une pharyngite chronique et</w:t>
      </w:r>
      <w:r w:rsidR="001238C2">
        <w:rPr>
          <w:rFonts w:ascii="Tahoma" w:hAnsi="Tahoma" w:cs="Tahoma"/>
          <w:lang w:val="fr-CA"/>
        </w:rPr>
        <w:t>/ou</w:t>
      </w:r>
      <w:r>
        <w:rPr>
          <w:rFonts w:ascii="Tahoma" w:hAnsi="Tahoma" w:cs="Tahoma"/>
          <w:lang w:val="fr-CA"/>
        </w:rPr>
        <w:t xml:space="preserve"> une toux chronique. Ensuite, </w:t>
      </w:r>
      <w:r w:rsidR="0033292F">
        <w:rPr>
          <w:rFonts w:ascii="Tahoma" w:hAnsi="Tahoma" w:cs="Tahoma"/>
          <w:lang w:val="fr-CA"/>
        </w:rPr>
        <w:t>il peut y avoir des symptômes pulmonaire</w:t>
      </w:r>
      <w:r w:rsidR="001238C2">
        <w:rPr>
          <w:rFonts w:ascii="Tahoma" w:hAnsi="Tahoma" w:cs="Tahoma"/>
          <w:lang w:val="fr-CA"/>
        </w:rPr>
        <w:t>s</w:t>
      </w:r>
      <w:r w:rsidR="0033292F">
        <w:rPr>
          <w:rFonts w:ascii="Tahoma" w:hAnsi="Tahoma" w:cs="Tahoma"/>
          <w:lang w:val="fr-CA"/>
        </w:rPr>
        <w:t xml:space="preserve"> tels que l’asthme nocturne non allergique, les pneumonies d’aspiration récidivantes et le hoquet chronique. Finalement, une perte de l’émail des dents peut aussi être constatée.</w:t>
      </w:r>
    </w:p>
    <w:p w:rsidR="0033292F" w:rsidRDefault="0033292F" w:rsidP="00DF3972">
      <w:pPr>
        <w:spacing w:line="312" w:lineRule="auto"/>
        <w:jc w:val="both"/>
        <w:rPr>
          <w:rFonts w:ascii="Tahoma" w:hAnsi="Tahoma" w:cs="Tahoma"/>
          <w:lang w:val="fr-CA"/>
        </w:rPr>
      </w:pPr>
      <w:r>
        <w:rPr>
          <w:rFonts w:ascii="Tahoma" w:hAnsi="Tahoma" w:cs="Tahoma"/>
          <w:lang w:val="fr-CA"/>
        </w:rPr>
        <w:t>Le diagnostic du RGO dans la population générale est d’abord basé sur l’histoire clinique. La plupart des patients avec des symptômes de RGO n’ont pas besoin initialement d’investigation : ils sont traités d’emblée, et leur traitement sera basé sur leurs symptômes. C’est ce qu’on appelle l’</w:t>
      </w:r>
      <w:r w:rsidRPr="0033292F">
        <w:rPr>
          <w:rFonts w:ascii="Tahoma" w:hAnsi="Tahoma" w:cs="Tahoma"/>
          <w:color w:val="0070C0"/>
          <w:lang w:val="fr-CA"/>
        </w:rPr>
        <w:t>essai thérapeutique</w:t>
      </w:r>
      <w:r w:rsidRPr="0033292F">
        <w:rPr>
          <w:rStyle w:val="Appelnotedebasdep"/>
          <w:rFonts w:ascii="Tahoma" w:hAnsi="Tahoma" w:cs="Tahoma"/>
          <w:lang w:val="fr-CA"/>
        </w:rPr>
        <w:footnoteReference w:id="5"/>
      </w:r>
      <w:r>
        <w:rPr>
          <w:rFonts w:ascii="Tahoma" w:hAnsi="Tahoma" w:cs="Tahoma"/>
          <w:lang w:val="fr-CA"/>
        </w:rPr>
        <w:t>. Chez les extrêmes de l’âge, on changera l’approche en cas de symptômes plus alarmants (dysphagie, odynophagie, âge supérieur à 50 ans, perte de poids, perte d’appétit, anémie, manifestations extra-œsophagiennes).</w:t>
      </w:r>
    </w:p>
    <w:p w:rsidR="0033292F" w:rsidRDefault="001238C2" w:rsidP="00DF3972">
      <w:pPr>
        <w:spacing w:line="312" w:lineRule="auto"/>
        <w:jc w:val="both"/>
        <w:rPr>
          <w:rFonts w:ascii="Tahoma" w:hAnsi="Tahoma" w:cs="Tahoma"/>
          <w:lang w:val="fr-CA"/>
        </w:rPr>
      </w:pPr>
      <w:r>
        <w:rPr>
          <w:rFonts w:ascii="Tahoma" w:hAnsi="Tahoma" w:cs="Tahoma"/>
          <w:lang w:val="fr-CA"/>
        </w:rPr>
        <w:t>La non-</w:t>
      </w:r>
      <w:r w:rsidR="0033292F">
        <w:rPr>
          <w:rFonts w:ascii="Tahoma" w:hAnsi="Tahoma" w:cs="Tahoma"/>
          <w:lang w:val="fr-CA"/>
        </w:rPr>
        <w:t xml:space="preserve">réponse ou la récidive précoce des symptômes à l’arrêt d’un traitement initial empirique de 1 à 2 mois constituent des indications d’investigation. </w:t>
      </w:r>
      <w:r w:rsidR="00136C41">
        <w:rPr>
          <w:rFonts w:ascii="Tahoma" w:hAnsi="Tahoma" w:cs="Tahoma"/>
          <w:lang w:val="fr-CA"/>
        </w:rPr>
        <w:t>Il faut également être attentif dans les cas d’histoire de RGO sévère ou chronique avec suspicion de complications :</w:t>
      </w:r>
    </w:p>
    <w:p w:rsidR="00136C41" w:rsidRDefault="00136C41" w:rsidP="00136C41">
      <w:pPr>
        <w:pStyle w:val="Paragraphedeliste"/>
        <w:numPr>
          <w:ilvl w:val="0"/>
          <w:numId w:val="36"/>
        </w:numPr>
        <w:spacing w:line="312" w:lineRule="auto"/>
        <w:jc w:val="both"/>
        <w:rPr>
          <w:rFonts w:ascii="Tahoma" w:hAnsi="Tahoma" w:cs="Tahoma"/>
          <w:lang w:val="fr-CA"/>
        </w:rPr>
      </w:pPr>
      <w:r>
        <w:rPr>
          <w:rFonts w:ascii="Tahoma" w:hAnsi="Tahoma" w:cs="Tahoma"/>
          <w:lang w:val="fr-CA"/>
        </w:rPr>
        <w:t>Sténose peptique ;</w:t>
      </w:r>
    </w:p>
    <w:p w:rsidR="00136C41" w:rsidRDefault="00136C41" w:rsidP="00136C41">
      <w:pPr>
        <w:pStyle w:val="Paragraphedeliste"/>
        <w:numPr>
          <w:ilvl w:val="0"/>
          <w:numId w:val="36"/>
        </w:numPr>
        <w:spacing w:line="312" w:lineRule="auto"/>
        <w:jc w:val="both"/>
        <w:rPr>
          <w:rFonts w:ascii="Tahoma" w:hAnsi="Tahoma" w:cs="Tahoma"/>
          <w:lang w:val="fr-CA"/>
        </w:rPr>
      </w:pPr>
      <w:r>
        <w:rPr>
          <w:rFonts w:ascii="Tahoma" w:hAnsi="Tahoma" w:cs="Tahoma"/>
          <w:lang w:val="fr-CA"/>
        </w:rPr>
        <w:t>Œsophage de Barrett.</w:t>
      </w:r>
    </w:p>
    <w:p w:rsidR="00136C41" w:rsidRDefault="00136C41" w:rsidP="00136C41">
      <w:pPr>
        <w:spacing w:line="312" w:lineRule="auto"/>
        <w:jc w:val="both"/>
        <w:rPr>
          <w:rFonts w:ascii="Tahoma" w:hAnsi="Tahoma" w:cs="Tahoma"/>
          <w:lang w:val="fr-CA"/>
        </w:rPr>
      </w:pPr>
      <w:r>
        <w:rPr>
          <w:rFonts w:ascii="Tahoma" w:hAnsi="Tahoma" w:cs="Tahoma"/>
          <w:lang w:val="fr-CA"/>
        </w:rPr>
        <w:t xml:space="preserve">Il y a plusieurs test diagnostiques disponibles, dont la radiographie avec </w:t>
      </w:r>
      <w:r w:rsidRPr="00136C41">
        <w:rPr>
          <w:rFonts w:ascii="Tahoma" w:hAnsi="Tahoma" w:cs="Tahoma"/>
          <w:color w:val="0070C0"/>
          <w:lang w:val="fr-CA"/>
        </w:rPr>
        <w:t>gorgée barytée</w:t>
      </w:r>
      <w:r>
        <w:rPr>
          <w:rFonts w:ascii="Tahoma" w:hAnsi="Tahoma" w:cs="Tahoma"/>
          <w:lang w:val="fr-CA"/>
        </w:rPr>
        <w:t xml:space="preserve">. On peut utiliser la </w:t>
      </w:r>
      <w:r w:rsidRPr="00136C41">
        <w:rPr>
          <w:rFonts w:ascii="Tahoma" w:hAnsi="Tahoma" w:cs="Tahoma"/>
          <w:color w:val="0070C0"/>
          <w:lang w:val="fr-CA"/>
        </w:rPr>
        <w:t xml:space="preserve">gastroscopie biopsique </w:t>
      </w:r>
      <w:r>
        <w:rPr>
          <w:rFonts w:ascii="Tahoma" w:hAnsi="Tahoma" w:cs="Tahoma"/>
          <w:lang w:val="fr-CA"/>
        </w:rPr>
        <w:t xml:space="preserve">pour détecter une œsophagite peptique ou un œsophage de Barrett. Une </w:t>
      </w:r>
      <w:proofErr w:type="spellStart"/>
      <w:r w:rsidRPr="00136C41">
        <w:rPr>
          <w:rFonts w:ascii="Tahoma" w:hAnsi="Tahoma" w:cs="Tahoma"/>
          <w:color w:val="0070C0"/>
          <w:lang w:val="fr-CA"/>
        </w:rPr>
        <w:t>pHmétrie</w:t>
      </w:r>
      <w:proofErr w:type="spellEnd"/>
      <w:r w:rsidRPr="00136C41">
        <w:rPr>
          <w:rFonts w:ascii="Tahoma" w:hAnsi="Tahoma" w:cs="Tahoma"/>
          <w:color w:val="0070C0"/>
          <w:lang w:val="fr-CA"/>
        </w:rPr>
        <w:t xml:space="preserve"> ambulatoire </w:t>
      </w:r>
      <w:r>
        <w:rPr>
          <w:rFonts w:ascii="Tahoma" w:hAnsi="Tahoma" w:cs="Tahoma"/>
          <w:lang w:val="fr-CA"/>
        </w:rPr>
        <w:t xml:space="preserve">de 24 heures de l’œsophage distal permet au clinicien de mieux caractériser le RGO par rapport à la normale. Pour faire ce test, il ne faut pas que le patient soit sous IPP. Finalement, la </w:t>
      </w:r>
      <w:r w:rsidRPr="00136C41">
        <w:rPr>
          <w:rFonts w:ascii="Tahoma" w:hAnsi="Tahoma" w:cs="Tahoma"/>
          <w:color w:val="0070C0"/>
          <w:lang w:val="fr-CA"/>
        </w:rPr>
        <w:t>manométrie</w:t>
      </w:r>
      <w:r>
        <w:rPr>
          <w:rFonts w:ascii="Tahoma" w:hAnsi="Tahoma" w:cs="Tahoma"/>
          <w:lang w:val="fr-CA"/>
        </w:rPr>
        <w:t>, qui est un test permettant de mesurer les pressions sur un intervalle de 15 minutes, permet de diagnostiquer un SOI atone ou hypertonique ainsi qu’une motilité anormale.</w:t>
      </w:r>
      <w:r>
        <w:rPr>
          <w:rFonts w:ascii="Tahoma" w:hAnsi="Tahoma" w:cs="Tahoma"/>
          <w:lang w:val="fr-CA"/>
        </w:rPr>
        <w:br w:type="page"/>
      </w:r>
    </w:p>
    <w:p w:rsidR="00136C41" w:rsidRPr="00D90353" w:rsidRDefault="00136C41" w:rsidP="00136C41">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6. LE TRAITEMENT DU RGO</w:t>
      </w:r>
    </w:p>
    <w:p w:rsidR="00136C41" w:rsidRDefault="00136C41" w:rsidP="00136C41">
      <w:pPr>
        <w:spacing w:line="312" w:lineRule="auto"/>
        <w:jc w:val="both"/>
        <w:rPr>
          <w:rFonts w:ascii="Tahoma" w:hAnsi="Tahoma" w:cs="Tahoma"/>
          <w:lang w:val="fr-CA"/>
        </w:rPr>
      </w:pPr>
      <w:r>
        <w:rPr>
          <w:rFonts w:ascii="Tahoma" w:hAnsi="Tahoma" w:cs="Tahoma"/>
          <w:lang w:val="fr-CA"/>
        </w:rPr>
        <w:t xml:space="preserve">Pour traiter le RGO, il est fondamental de procéder à une modification des habitudes de vie. La </w:t>
      </w:r>
      <w:r w:rsidRPr="00D03C37">
        <w:rPr>
          <w:rFonts w:ascii="Tahoma" w:hAnsi="Tahoma" w:cs="Tahoma"/>
          <w:color w:val="0070C0"/>
          <w:lang w:val="fr-CA"/>
        </w:rPr>
        <w:t xml:space="preserve">cessation tabagique </w:t>
      </w:r>
      <w:r>
        <w:rPr>
          <w:rFonts w:ascii="Tahoma" w:hAnsi="Tahoma" w:cs="Tahoma"/>
          <w:lang w:val="fr-CA"/>
        </w:rPr>
        <w:t>est essentielle et idéalement, il faut changer ou cesser les médicaments qui diminuent la pression du SOI. Si les reflux sont surtout nocturnes, il est pertinent d’élever la tête de lit de 10 à 15 cm.</w:t>
      </w:r>
    </w:p>
    <w:p w:rsidR="00136C41" w:rsidRDefault="00136C41" w:rsidP="00136C41">
      <w:pPr>
        <w:spacing w:line="312" w:lineRule="auto"/>
        <w:jc w:val="both"/>
        <w:rPr>
          <w:rFonts w:ascii="Tahoma" w:hAnsi="Tahoma" w:cs="Tahoma"/>
          <w:lang w:val="fr-CA"/>
        </w:rPr>
      </w:pPr>
      <w:r>
        <w:rPr>
          <w:rFonts w:ascii="Tahoma" w:hAnsi="Tahoma" w:cs="Tahoma"/>
          <w:lang w:val="fr-CA"/>
        </w:rPr>
        <w:t>Si le patient est porteur d’une obésité importante ou s’il</w:t>
      </w:r>
      <w:r w:rsidR="00D03C37">
        <w:rPr>
          <w:rFonts w:ascii="Tahoma" w:hAnsi="Tahoma" w:cs="Tahoma"/>
          <w:lang w:val="fr-CA"/>
        </w:rPr>
        <w:t xml:space="preserve"> a eu un gain de poids significatif</w:t>
      </w:r>
      <w:r>
        <w:rPr>
          <w:rFonts w:ascii="Tahoma" w:hAnsi="Tahoma" w:cs="Tahoma"/>
          <w:lang w:val="fr-CA"/>
        </w:rPr>
        <w:t xml:space="preserve"> avant l’apparition des symptômes, </w:t>
      </w:r>
      <w:r w:rsidR="00D03C37">
        <w:rPr>
          <w:rFonts w:ascii="Tahoma" w:hAnsi="Tahoma" w:cs="Tahoma"/>
          <w:lang w:val="fr-CA"/>
        </w:rPr>
        <w:t xml:space="preserve">il est primordial de perdre ce poids excédentaire pour diminuer l’ampleur d’une éventuelle </w:t>
      </w:r>
      <w:r w:rsidR="00D03C37" w:rsidRPr="00D03C37">
        <w:rPr>
          <w:rFonts w:ascii="Tahoma" w:hAnsi="Tahoma" w:cs="Tahoma"/>
          <w:color w:val="0070C0"/>
          <w:lang w:val="fr-CA"/>
        </w:rPr>
        <w:t>pression sur l’estomac</w:t>
      </w:r>
      <w:r w:rsidR="00D03C37">
        <w:rPr>
          <w:rFonts w:ascii="Tahoma" w:hAnsi="Tahoma" w:cs="Tahoma"/>
          <w:lang w:val="fr-CA"/>
        </w:rPr>
        <w:t>.</w:t>
      </w:r>
    </w:p>
    <w:p w:rsidR="00D03C37" w:rsidRDefault="00D03C37" w:rsidP="00136C41">
      <w:pPr>
        <w:spacing w:line="312" w:lineRule="auto"/>
        <w:jc w:val="both"/>
        <w:rPr>
          <w:rFonts w:ascii="Tahoma" w:hAnsi="Tahoma" w:cs="Tahoma"/>
          <w:lang w:val="fr-CA"/>
        </w:rPr>
      </w:pPr>
      <w:r>
        <w:rPr>
          <w:rFonts w:ascii="Tahoma" w:hAnsi="Tahoma" w:cs="Tahoma"/>
          <w:lang w:val="fr-CA"/>
        </w:rPr>
        <w:t>En outre, il faut éviter les aliments et les breuvages irritants, comme :</w:t>
      </w:r>
    </w:p>
    <w:p w:rsidR="00D03C37" w:rsidRDefault="00D03C37" w:rsidP="00D03C37">
      <w:pPr>
        <w:pStyle w:val="Paragraphedeliste"/>
        <w:numPr>
          <w:ilvl w:val="0"/>
          <w:numId w:val="37"/>
        </w:numPr>
        <w:spacing w:line="312" w:lineRule="auto"/>
        <w:jc w:val="both"/>
        <w:rPr>
          <w:rFonts w:ascii="Tahoma" w:hAnsi="Tahoma" w:cs="Tahoma"/>
          <w:lang w:val="fr-CA"/>
        </w:rPr>
      </w:pPr>
      <w:r>
        <w:rPr>
          <w:rFonts w:ascii="Tahoma" w:hAnsi="Tahoma" w:cs="Tahoma"/>
          <w:lang w:val="fr-CA"/>
        </w:rPr>
        <w:t>Les aliments épicés ;</w:t>
      </w:r>
    </w:p>
    <w:p w:rsidR="00D03C37" w:rsidRDefault="00D03C37" w:rsidP="00D03C37">
      <w:pPr>
        <w:pStyle w:val="Paragraphedeliste"/>
        <w:numPr>
          <w:ilvl w:val="0"/>
          <w:numId w:val="37"/>
        </w:numPr>
        <w:spacing w:line="312" w:lineRule="auto"/>
        <w:jc w:val="both"/>
        <w:rPr>
          <w:rFonts w:ascii="Tahoma" w:hAnsi="Tahoma" w:cs="Tahoma"/>
          <w:lang w:val="fr-CA"/>
        </w:rPr>
      </w:pPr>
      <w:r>
        <w:rPr>
          <w:rFonts w:ascii="Tahoma" w:hAnsi="Tahoma" w:cs="Tahoma"/>
          <w:lang w:val="fr-CA"/>
        </w:rPr>
        <w:t>Le café, le thé et le chocolat ;</w:t>
      </w:r>
    </w:p>
    <w:p w:rsidR="00D03C37" w:rsidRDefault="00D03C37" w:rsidP="00D03C37">
      <w:pPr>
        <w:pStyle w:val="Paragraphedeliste"/>
        <w:numPr>
          <w:ilvl w:val="0"/>
          <w:numId w:val="37"/>
        </w:numPr>
        <w:spacing w:line="312" w:lineRule="auto"/>
        <w:jc w:val="both"/>
        <w:rPr>
          <w:rFonts w:ascii="Tahoma" w:hAnsi="Tahoma" w:cs="Tahoma"/>
          <w:lang w:val="fr-CA"/>
        </w:rPr>
      </w:pPr>
      <w:r>
        <w:rPr>
          <w:rFonts w:ascii="Tahoma" w:hAnsi="Tahoma" w:cs="Tahoma"/>
          <w:lang w:val="fr-CA"/>
        </w:rPr>
        <w:t>Les aliments acides ;</w:t>
      </w:r>
    </w:p>
    <w:p w:rsidR="00D03C37" w:rsidRDefault="00D03C37" w:rsidP="00D03C37">
      <w:pPr>
        <w:pStyle w:val="Paragraphedeliste"/>
        <w:numPr>
          <w:ilvl w:val="0"/>
          <w:numId w:val="37"/>
        </w:numPr>
        <w:spacing w:line="312" w:lineRule="auto"/>
        <w:jc w:val="both"/>
        <w:rPr>
          <w:rFonts w:ascii="Tahoma" w:hAnsi="Tahoma" w:cs="Tahoma"/>
          <w:lang w:val="fr-CA"/>
        </w:rPr>
      </w:pPr>
      <w:r>
        <w:rPr>
          <w:rFonts w:ascii="Tahoma" w:hAnsi="Tahoma" w:cs="Tahoma"/>
          <w:lang w:val="fr-CA"/>
        </w:rPr>
        <w:t>Les aliments gras ;</w:t>
      </w:r>
    </w:p>
    <w:p w:rsidR="00D03C37" w:rsidRDefault="00D03C37" w:rsidP="00D03C37">
      <w:pPr>
        <w:pStyle w:val="Paragraphedeliste"/>
        <w:numPr>
          <w:ilvl w:val="0"/>
          <w:numId w:val="37"/>
        </w:numPr>
        <w:spacing w:line="312" w:lineRule="auto"/>
        <w:jc w:val="both"/>
        <w:rPr>
          <w:rFonts w:ascii="Tahoma" w:hAnsi="Tahoma" w:cs="Tahoma"/>
          <w:lang w:val="fr-CA"/>
        </w:rPr>
      </w:pPr>
      <w:r>
        <w:rPr>
          <w:rFonts w:ascii="Tahoma" w:hAnsi="Tahoma" w:cs="Tahoma"/>
          <w:lang w:val="fr-CA"/>
        </w:rPr>
        <w:t>La menthe ;</w:t>
      </w:r>
    </w:p>
    <w:p w:rsidR="00D03C37" w:rsidRDefault="00D03C37" w:rsidP="00D03C37">
      <w:pPr>
        <w:pStyle w:val="Paragraphedeliste"/>
        <w:numPr>
          <w:ilvl w:val="0"/>
          <w:numId w:val="37"/>
        </w:numPr>
        <w:spacing w:line="312" w:lineRule="auto"/>
        <w:jc w:val="both"/>
        <w:rPr>
          <w:rFonts w:ascii="Tahoma" w:hAnsi="Tahoma" w:cs="Tahoma"/>
          <w:lang w:val="fr-CA"/>
        </w:rPr>
      </w:pPr>
      <w:r>
        <w:rPr>
          <w:rFonts w:ascii="Tahoma" w:hAnsi="Tahoma" w:cs="Tahoma"/>
          <w:lang w:val="fr-CA"/>
        </w:rPr>
        <w:t>Les repas chargés, en général.</w:t>
      </w:r>
    </w:p>
    <w:p w:rsidR="00D03C37" w:rsidRPr="00D03C37" w:rsidRDefault="00D03C37" w:rsidP="00D03C37">
      <w:pPr>
        <w:spacing w:line="312" w:lineRule="auto"/>
        <w:jc w:val="both"/>
        <w:rPr>
          <w:rFonts w:ascii="Tahoma" w:hAnsi="Tahoma" w:cs="Tahoma"/>
          <w:lang w:val="fr-CA"/>
        </w:rPr>
      </w:pPr>
      <w:r>
        <w:rPr>
          <w:rFonts w:ascii="Tahoma" w:hAnsi="Tahoma" w:cs="Tahoma"/>
          <w:lang w:val="fr-CA"/>
        </w:rPr>
        <w:t xml:space="preserve">Si les symptômes sont dominés par la douleur, ils doivent être traités. On peut utiliser des </w:t>
      </w:r>
      <w:r w:rsidRPr="00D03C37">
        <w:rPr>
          <w:rFonts w:ascii="Tahoma" w:hAnsi="Tahoma" w:cs="Tahoma"/>
          <w:color w:val="0070C0"/>
          <w:lang w:val="fr-CA"/>
        </w:rPr>
        <w:t>antiacides</w:t>
      </w:r>
      <w:r>
        <w:rPr>
          <w:rFonts w:ascii="Tahoma" w:hAnsi="Tahoma" w:cs="Tahoma"/>
          <w:lang w:val="fr-CA"/>
        </w:rPr>
        <w:t xml:space="preserve"> en vente libre comme le Maalox</w:t>
      </w:r>
      <w:r w:rsidRPr="00D03C37">
        <w:rPr>
          <w:rFonts w:ascii="Tahoma" w:hAnsi="Tahoma" w:cs="Tahoma"/>
          <w:vertAlign w:val="superscript"/>
          <w:lang w:val="fr-CA"/>
        </w:rPr>
        <w:t>®</w:t>
      </w:r>
      <w:r>
        <w:rPr>
          <w:rFonts w:ascii="Tahoma" w:hAnsi="Tahoma" w:cs="Tahoma"/>
          <w:lang w:val="fr-CA"/>
        </w:rPr>
        <w:t>, le Pepto-Bismol</w:t>
      </w:r>
      <w:r w:rsidRPr="00D03C37">
        <w:rPr>
          <w:rFonts w:ascii="Tahoma" w:hAnsi="Tahoma" w:cs="Tahoma"/>
          <w:vertAlign w:val="superscript"/>
          <w:lang w:val="fr-CA"/>
        </w:rPr>
        <w:t>®</w:t>
      </w:r>
      <w:r>
        <w:rPr>
          <w:rFonts w:ascii="Tahoma" w:hAnsi="Tahoma" w:cs="Tahoma"/>
          <w:lang w:val="fr-CA"/>
        </w:rPr>
        <w:t xml:space="preserve"> et le Gaviscon</w:t>
      </w:r>
      <w:r w:rsidRPr="00D03C37">
        <w:rPr>
          <w:rFonts w:ascii="Tahoma" w:hAnsi="Tahoma" w:cs="Tahoma"/>
          <w:vertAlign w:val="superscript"/>
          <w:lang w:val="fr-CA"/>
        </w:rPr>
        <w:t>®</w:t>
      </w:r>
      <w:r>
        <w:rPr>
          <w:rFonts w:ascii="Tahoma" w:hAnsi="Tahoma" w:cs="Tahoma"/>
          <w:lang w:val="fr-CA"/>
        </w:rPr>
        <w:t xml:space="preserve">. Les </w:t>
      </w:r>
      <w:r w:rsidRPr="00D03C37">
        <w:rPr>
          <w:rFonts w:ascii="Tahoma" w:hAnsi="Tahoma" w:cs="Tahoma"/>
          <w:color w:val="0070C0"/>
          <w:lang w:val="fr-CA"/>
        </w:rPr>
        <w:t>anti-H</w:t>
      </w:r>
      <w:r w:rsidRPr="00D03C37">
        <w:rPr>
          <w:rFonts w:ascii="Tahoma" w:hAnsi="Tahoma" w:cs="Tahoma"/>
          <w:color w:val="0070C0"/>
          <w:vertAlign w:val="subscript"/>
          <w:lang w:val="fr-CA"/>
        </w:rPr>
        <w:t>2</w:t>
      </w:r>
      <w:r w:rsidRPr="00D03C37">
        <w:rPr>
          <w:rFonts w:ascii="Tahoma" w:hAnsi="Tahoma" w:cs="Tahoma"/>
          <w:color w:val="0070C0"/>
          <w:lang w:val="fr-CA"/>
        </w:rPr>
        <w:t xml:space="preserve"> </w:t>
      </w:r>
      <w:r>
        <w:rPr>
          <w:rFonts w:ascii="Tahoma" w:hAnsi="Tahoma" w:cs="Tahoma"/>
          <w:lang w:val="fr-CA"/>
        </w:rPr>
        <w:t xml:space="preserve">(suffixe </w:t>
      </w:r>
      <w:r w:rsidRPr="00D03C37">
        <w:rPr>
          <w:rFonts w:ascii="Tahoma" w:hAnsi="Tahoma" w:cs="Tahoma"/>
          <w:i/>
          <w:lang w:val="fr-CA"/>
        </w:rPr>
        <w:t>-tidine</w:t>
      </w:r>
      <w:r>
        <w:rPr>
          <w:rFonts w:ascii="Tahoma" w:hAnsi="Tahoma" w:cs="Tahoma"/>
          <w:lang w:val="fr-CA"/>
        </w:rPr>
        <w:t xml:space="preserve">) et les </w:t>
      </w:r>
      <w:r w:rsidRPr="00D03C37">
        <w:rPr>
          <w:rFonts w:ascii="Tahoma" w:hAnsi="Tahoma" w:cs="Tahoma"/>
          <w:color w:val="0070C0"/>
          <w:lang w:val="fr-CA"/>
        </w:rPr>
        <w:t>IPP</w:t>
      </w:r>
      <w:r>
        <w:rPr>
          <w:rFonts w:ascii="Tahoma" w:hAnsi="Tahoma" w:cs="Tahoma"/>
          <w:lang w:val="fr-CA"/>
        </w:rPr>
        <w:t xml:space="preserve"> (suffixe </w:t>
      </w:r>
      <w:r w:rsidRPr="00D03C37">
        <w:rPr>
          <w:rFonts w:ascii="Tahoma" w:hAnsi="Tahoma" w:cs="Tahoma"/>
          <w:i/>
          <w:lang w:val="fr-CA"/>
        </w:rPr>
        <w:t>-</w:t>
      </w:r>
      <w:proofErr w:type="spellStart"/>
      <w:r w:rsidRPr="00D03C37">
        <w:rPr>
          <w:rFonts w:ascii="Tahoma" w:hAnsi="Tahoma" w:cs="Tahoma"/>
          <w:i/>
          <w:lang w:val="fr-CA"/>
        </w:rPr>
        <w:t>prazole</w:t>
      </w:r>
      <w:proofErr w:type="spellEnd"/>
      <w:r>
        <w:rPr>
          <w:rFonts w:ascii="Tahoma" w:hAnsi="Tahoma" w:cs="Tahoma"/>
          <w:lang w:val="fr-CA"/>
        </w:rPr>
        <w:t>) sont aussi utilisés. Les IPP sont toutefois assez dispendieux.</w:t>
      </w:r>
    </w:p>
    <w:p w:rsidR="00D03C37" w:rsidRDefault="00BB70B3" w:rsidP="00D03C37">
      <w:pPr>
        <w:spacing w:line="312" w:lineRule="auto"/>
        <w:jc w:val="both"/>
        <w:rPr>
          <w:rFonts w:ascii="Tahoma" w:hAnsi="Tahoma" w:cs="Tahoma"/>
          <w:lang w:val="fr-CA"/>
        </w:rPr>
      </w:pPr>
      <w:r>
        <w:rPr>
          <w:rFonts w:ascii="Tahoma" w:hAnsi="Tahoma" w:cs="Tahoma"/>
          <w:lang w:val="fr-CA"/>
        </w:rPr>
        <w:t xml:space="preserve">La </w:t>
      </w:r>
      <w:r w:rsidRPr="00BB70B3">
        <w:rPr>
          <w:rFonts w:ascii="Tahoma" w:hAnsi="Tahoma" w:cs="Tahoma"/>
          <w:color w:val="0070C0"/>
          <w:lang w:val="fr-CA"/>
        </w:rPr>
        <w:t xml:space="preserve">médication </w:t>
      </w:r>
      <w:proofErr w:type="spellStart"/>
      <w:r w:rsidRPr="00BB70B3">
        <w:rPr>
          <w:rFonts w:ascii="Tahoma" w:hAnsi="Tahoma" w:cs="Tahoma"/>
          <w:color w:val="0070C0"/>
          <w:lang w:val="fr-CA"/>
        </w:rPr>
        <w:t>prokinétique</w:t>
      </w:r>
      <w:proofErr w:type="spellEnd"/>
      <w:r w:rsidRPr="00BB70B3">
        <w:rPr>
          <w:rFonts w:ascii="Tahoma" w:hAnsi="Tahoma" w:cs="Tahoma"/>
          <w:color w:val="0070C0"/>
          <w:lang w:val="fr-CA"/>
        </w:rPr>
        <w:t xml:space="preserve"> </w:t>
      </w:r>
      <w:r>
        <w:rPr>
          <w:rFonts w:ascii="Tahoma" w:hAnsi="Tahoma" w:cs="Tahoma"/>
          <w:lang w:val="fr-CA"/>
        </w:rPr>
        <w:t xml:space="preserve">améliore la motilité digestive en augmentant la fréquence des contractions intestinales ou en les rendant plus fortes, mais sans affecter leur rythmicité. Elle doit être prise avant les repas et au coucher, et est administrée si les symptômes sont dominés par les régurgitations. Des prototypes sont la </w:t>
      </w:r>
      <w:proofErr w:type="spellStart"/>
      <w:r>
        <w:rPr>
          <w:rFonts w:ascii="Tahoma" w:hAnsi="Tahoma" w:cs="Tahoma"/>
          <w:lang w:val="fr-CA"/>
        </w:rPr>
        <w:t>dompéridone</w:t>
      </w:r>
      <w:proofErr w:type="spellEnd"/>
      <w:r>
        <w:rPr>
          <w:rFonts w:ascii="Tahoma" w:hAnsi="Tahoma" w:cs="Tahoma"/>
          <w:lang w:val="fr-CA"/>
        </w:rPr>
        <w:t xml:space="preserve"> et la </w:t>
      </w:r>
      <w:proofErr w:type="spellStart"/>
      <w:r>
        <w:rPr>
          <w:rFonts w:ascii="Tahoma" w:hAnsi="Tahoma" w:cs="Tahoma"/>
          <w:lang w:val="fr-CA"/>
        </w:rPr>
        <w:t>métoclopramide</w:t>
      </w:r>
      <w:proofErr w:type="spellEnd"/>
      <w:r>
        <w:rPr>
          <w:rFonts w:ascii="Tahoma" w:hAnsi="Tahoma" w:cs="Tahoma"/>
          <w:lang w:val="fr-CA"/>
        </w:rPr>
        <w:t>. Le premier allonge le segment QT à l’électrocardiogramme.</w:t>
      </w:r>
    </w:p>
    <w:p w:rsidR="002A4A7A" w:rsidRDefault="00BB70B3" w:rsidP="00D03C37">
      <w:pPr>
        <w:spacing w:line="312" w:lineRule="auto"/>
        <w:jc w:val="both"/>
        <w:rPr>
          <w:rFonts w:ascii="Tahoma" w:hAnsi="Tahoma" w:cs="Tahoma"/>
          <w:lang w:val="fr-CA"/>
        </w:rPr>
      </w:pPr>
      <w:r>
        <w:rPr>
          <w:rFonts w:ascii="Tahoma" w:hAnsi="Tahoma" w:cs="Tahoma"/>
          <w:lang w:val="fr-CA"/>
        </w:rPr>
        <w:t>La chirurgie est souvent décevant</w:t>
      </w:r>
      <w:r w:rsidR="001238C2">
        <w:rPr>
          <w:rFonts w:ascii="Tahoma" w:hAnsi="Tahoma" w:cs="Tahoma"/>
          <w:lang w:val="fr-CA"/>
        </w:rPr>
        <w:t>e</w:t>
      </w:r>
      <w:r>
        <w:rPr>
          <w:rFonts w:ascii="Tahoma" w:hAnsi="Tahoma" w:cs="Tahoma"/>
          <w:lang w:val="fr-CA"/>
        </w:rPr>
        <w:t xml:space="preserve"> s’il y a échec au traitement médical, mais peut être utile si les régurgitations sont à la source du problème. Typiquement, le fundus sera plié et on entourera le SOI. Il y a toutefois plusieurs effets indésirables, incluant le fait que cette intervention empêche le vomissement.</w:t>
      </w:r>
      <w:r w:rsidR="002A4A7A">
        <w:rPr>
          <w:rFonts w:ascii="Tahoma" w:hAnsi="Tahoma" w:cs="Tahoma"/>
          <w:lang w:val="fr-CA"/>
        </w:rPr>
        <w:br w:type="page"/>
      </w:r>
      <w:bookmarkStart w:id="0" w:name="_GoBack"/>
      <w:bookmarkEnd w:id="0"/>
    </w:p>
    <w:p w:rsidR="002A4A7A" w:rsidRPr="00D90353" w:rsidRDefault="002A4A7A" w:rsidP="002A4A7A">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7. LES AUTRES PATHOLOGIES </w:t>
      </w:r>
      <w:r w:rsidR="00CE1FF1">
        <w:rPr>
          <w:rFonts w:ascii="Tahoma" w:hAnsi="Tahoma" w:cs="Tahoma"/>
          <w:color w:val="0070C0"/>
          <w:sz w:val="24"/>
          <w:lang w:val="fr-CA"/>
        </w:rPr>
        <w:t xml:space="preserve">ŒSOPHAGIENNES </w:t>
      </w:r>
      <w:r>
        <w:rPr>
          <w:rFonts w:ascii="Tahoma" w:hAnsi="Tahoma" w:cs="Tahoma"/>
          <w:color w:val="0070C0"/>
          <w:sz w:val="24"/>
          <w:lang w:val="fr-CA"/>
        </w:rPr>
        <w:t>FONCTIONNELLES</w:t>
      </w:r>
    </w:p>
    <w:p w:rsidR="00BB70B3" w:rsidRDefault="002A4A7A" w:rsidP="002A4A7A">
      <w:pPr>
        <w:spacing w:line="312" w:lineRule="auto"/>
        <w:jc w:val="both"/>
        <w:rPr>
          <w:rFonts w:ascii="Tahoma" w:hAnsi="Tahoma" w:cs="Tahoma"/>
          <w:lang w:val="fr-CA"/>
        </w:rPr>
      </w:pPr>
      <w:r>
        <w:rPr>
          <w:rFonts w:ascii="Tahoma" w:hAnsi="Tahoma" w:cs="Tahoma"/>
          <w:lang w:val="fr-CA"/>
        </w:rPr>
        <w:t xml:space="preserve">La </w:t>
      </w:r>
      <w:proofErr w:type="spellStart"/>
      <w:r>
        <w:rPr>
          <w:rFonts w:ascii="Tahoma" w:hAnsi="Tahoma" w:cs="Tahoma"/>
          <w:lang w:val="fr-CA"/>
        </w:rPr>
        <w:t>dysmotricité</w:t>
      </w:r>
      <w:proofErr w:type="spellEnd"/>
      <w:r>
        <w:rPr>
          <w:rFonts w:ascii="Tahoma" w:hAnsi="Tahoma" w:cs="Tahoma"/>
          <w:lang w:val="fr-CA"/>
        </w:rPr>
        <w:t xml:space="preserve"> de transfert est associée à la dysphagie haute. Elle peut être mécanique ou motrice. Si elle est mécanique, elle peut être causée par le </w:t>
      </w:r>
      <w:r w:rsidRPr="002A4A7A">
        <w:rPr>
          <w:rFonts w:ascii="Tahoma" w:hAnsi="Tahoma" w:cs="Tahoma"/>
          <w:color w:val="0070C0"/>
          <w:lang w:val="fr-CA"/>
        </w:rPr>
        <w:t>diverticule de Zenker</w:t>
      </w:r>
      <w:r>
        <w:rPr>
          <w:rFonts w:ascii="Tahoma" w:hAnsi="Tahoma" w:cs="Tahoma"/>
          <w:lang w:val="fr-CA"/>
        </w:rPr>
        <w:t xml:space="preserve">, qui est une </w:t>
      </w:r>
      <w:proofErr w:type="spellStart"/>
      <w:r>
        <w:rPr>
          <w:rFonts w:ascii="Tahoma" w:hAnsi="Tahoma" w:cs="Tahoma"/>
          <w:lang w:val="fr-CA"/>
        </w:rPr>
        <w:t>saccul</w:t>
      </w:r>
      <w:r w:rsidR="00B45270">
        <w:rPr>
          <w:rFonts w:ascii="Tahoma" w:hAnsi="Tahoma" w:cs="Tahoma"/>
          <w:lang w:val="fr-CA"/>
        </w:rPr>
        <w:t>ation</w:t>
      </w:r>
      <w:proofErr w:type="spellEnd"/>
      <w:r w:rsidR="00B45270">
        <w:rPr>
          <w:rFonts w:ascii="Tahoma" w:hAnsi="Tahoma" w:cs="Tahoma"/>
          <w:lang w:val="fr-CA"/>
        </w:rPr>
        <w:t xml:space="preserve"> au-dessus du muscle crico</w:t>
      </w:r>
      <w:r>
        <w:rPr>
          <w:rFonts w:ascii="Tahoma" w:hAnsi="Tahoma" w:cs="Tahoma"/>
          <w:lang w:val="fr-CA"/>
        </w:rPr>
        <w:t>pharyngé. Si elle est motrice, elle a principalement deux étiologies :</w:t>
      </w:r>
    </w:p>
    <w:p w:rsidR="002A4A7A" w:rsidRDefault="002A4A7A" w:rsidP="002A4A7A">
      <w:pPr>
        <w:pStyle w:val="Paragraphedeliste"/>
        <w:numPr>
          <w:ilvl w:val="0"/>
          <w:numId w:val="38"/>
        </w:numPr>
        <w:spacing w:line="312" w:lineRule="auto"/>
        <w:jc w:val="both"/>
        <w:rPr>
          <w:rFonts w:ascii="Tahoma" w:hAnsi="Tahoma" w:cs="Tahoma"/>
          <w:lang w:val="fr-CA"/>
        </w:rPr>
      </w:pPr>
      <w:r>
        <w:rPr>
          <w:rFonts w:ascii="Tahoma" w:hAnsi="Tahoma" w:cs="Tahoma"/>
          <w:lang w:val="fr-CA"/>
        </w:rPr>
        <w:t xml:space="preserve">Atteinte des </w:t>
      </w:r>
      <w:r w:rsidRPr="002A4A7A">
        <w:rPr>
          <w:rFonts w:ascii="Tahoma" w:hAnsi="Tahoma" w:cs="Tahoma"/>
          <w:color w:val="0070C0"/>
          <w:lang w:val="fr-CA"/>
        </w:rPr>
        <w:t xml:space="preserve">nerfs IX à XI </w:t>
      </w:r>
      <w:r>
        <w:rPr>
          <w:rFonts w:ascii="Tahoma" w:hAnsi="Tahoma" w:cs="Tahoma"/>
          <w:lang w:val="fr-CA"/>
        </w:rPr>
        <w:t>par ACV ou sclérose latérale amyotrophique ;</w:t>
      </w:r>
    </w:p>
    <w:p w:rsidR="002A4A7A" w:rsidRDefault="002A4A7A" w:rsidP="002A4A7A">
      <w:pPr>
        <w:pStyle w:val="Paragraphedeliste"/>
        <w:numPr>
          <w:ilvl w:val="0"/>
          <w:numId w:val="38"/>
        </w:numPr>
        <w:spacing w:line="312" w:lineRule="auto"/>
        <w:jc w:val="both"/>
        <w:rPr>
          <w:rFonts w:ascii="Tahoma" w:hAnsi="Tahoma" w:cs="Tahoma"/>
          <w:lang w:val="fr-CA"/>
        </w:rPr>
      </w:pPr>
      <w:r>
        <w:rPr>
          <w:rFonts w:ascii="Tahoma" w:hAnsi="Tahoma" w:cs="Tahoma"/>
          <w:lang w:val="fr-CA"/>
        </w:rPr>
        <w:t xml:space="preserve">Atteinte des </w:t>
      </w:r>
      <w:r w:rsidRPr="002A4A7A">
        <w:rPr>
          <w:rFonts w:ascii="Tahoma" w:hAnsi="Tahoma" w:cs="Tahoma"/>
          <w:color w:val="0070C0"/>
          <w:lang w:val="fr-CA"/>
        </w:rPr>
        <w:t xml:space="preserve">muscles striés pharyngés </w:t>
      </w:r>
      <w:r>
        <w:rPr>
          <w:rFonts w:ascii="Tahoma" w:hAnsi="Tahoma" w:cs="Tahoma"/>
          <w:lang w:val="fr-CA"/>
        </w:rPr>
        <w:t>par myasthénie ou syndrome oculopharyngé.</w:t>
      </w:r>
    </w:p>
    <w:p w:rsidR="002A4A7A" w:rsidRDefault="002A4A7A" w:rsidP="002A4A7A">
      <w:pPr>
        <w:spacing w:line="312" w:lineRule="auto"/>
        <w:jc w:val="both"/>
        <w:rPr>
          <w:rFonts w:ascii="Tahoma" w:hAnsi="Tahoma" w:cs="Tahoma"/>
          <w:lang w:val="fr-CA"/>
        </w:rPr>
      </w:pPr>
      <w:r>
        <w:rPr>
          <w:rFonts w:ascii="Tahoma" w:hAnsi="Tahoma" w:cs="Tahoma"/>
          <w:lang w:val="fr-CA"/>
        </w:rPr>
        <w:t xml:space="preserve">La </w:t>
      </w:r>
      <w:proofErr w:type="spellStart"/>
      <w:r>
        <w:rPr>
          <w:rFonts w:ascii="Tahoma" w:hAnsi="Tahoma" w:cs="Tahoma"/>
          <w:lang w:val="fr-CA"/>
        </w:rPr>
        <w:t>dysmotricité</w:t>
      </w:r>
      <w:proofErr w:type="spellEnd"/>
      <w:r>
        <w:rPr>
          <w:rFonts w:ascii="Tahoma" w:hAnsi="Tahoma" w:cs="Tahoma"/>
          <w:lang w:val="fr-CA"/>
        </w:rPr>
        <w:t xml:space="preserve"> de transport est associée à la dysphagie basse. Elle peut aussi être mécanique ou motrice. Si elle est mécanique, elle peut être causée par des sténoses malignes ou bénignes. L’</w:t>
      </w:r>
      <w:r w:rsidRPr="002A4A7A">
        <w:rPr>
          <w:rFonts w:ascii="Tahoma" w:hAnsi="Tahoma" w:cs="Tahoma"/>
          <w:color w:val="0070C0"/>
          <w:lang w:val="fr-CA"/>
        </w:rPr>
        <w:t xml:space="preserve">anneau de </w:t>
      </w:r>
      <w:proofErr w:type="spellStart"/>
      <w:r w:rsidRPr="002A4A7A">
        <w:rPr>
          <w:rFonts w:ascii="Tahoma" w:hAnsi="Tahoma" w:cs="Tahoma"/>
          <w:color w:val="0070C0"/>
          <w:lang w:val="fr-CA"/>
        </w:rPr>
        <w:t>S</w:t>
      </w:r>
      <w:r w:rsidR="00361E32">
        <w:rPr>
          <w:rFonts w:ascii="Tahoma" w:hAnsi="Tahoma" w:cs="Tahoma"/>
          <w:color w:val="0070C0"/>
          <w:lang w:val="fr-CA"/>
        </w:rPr>
        <w:t>chatzki</w:t>
      </w:r>
      <w:proofErr w:type="spellEnd"/>
      <w:r w:rsidRPr="002A4A7A">
        <w:rPr>
          <w:rFonts w:ascii="Tahoma" w:hAnsi="Tahoma" w:cs="Tahoma"/>
          <w:color w:val="0070C0"/>
          <w:lang w:val="fr-CA"/>
        </w:rPr>
        <w:t xml:space="preserve"> </w:t>
      </w:r>
      <w:r>
        <w:rPr>
          <w:rFonts w:ascii="Tahoma" w:hAnsi="Tahoma" w:cs="Tahoma"/>
          <w:lang w:val="fr-CA"/>
        </w:rPr>
        <w:t xml:space="preserve">est un cas particulier dans lequel il y a un </w:t>
      </w:r>
      <w:r w:rsidRPr="002A4A7A">
        <w:rPr>
          <w:rFonts w:ascii="Tahoma" w:hAnsi="Tahoma" w:cs="Tahoma"/>
          <w:lang w:val="fr-CA"/>
        </w:rPr>
        <w:t>épaississement muqueux ou musculaire de la partie inférieure de l'œsophage</w:t>
      </w:r>
      <w:r>
        <w:rPr>
          <w:rFonts w:ascii="Tahoma" w:hAnsi="Tahoma" w:cs="Tahoma"/>
          <w:lang w:val="fr-CA"/>
        </w:rPr>
        <w:t xml:space="preserve">. </w:t>
      </w:r>
      <w:r w:rsidR="00BF1BDF">
        <w:rPr>
          <w:rFonts w:ascii="Tahoma" w:hAnsi="Tahoma" w:cs="Tahoma"/>
          <w:lang w:val="fr-CA"/>
        </w:rPr>
        <w:t>Si elle est motrice, elle a principalement deux étiologies :</w:t>
      </w:r>
    </w:p>
    <w:p w:rsidR="00BF1BDF" w:rsidRDefault="00BF1BDF" w:rsidP="00BF1BDF">
      <w:pPr>
        <w:pStyle w:val="Paragraphedeliste"/>
        <w:numPr>
          <w:ilvl w:val="0"/>
          <w:numId w:val="39"/>
        </w:numPr>
        <w:spacing w:line="312" w:lineRule="auto"/>
        <w:jc w:val="both"/>
        <w:rPr>
          <w:rFonts w:ascii="Tahoma" w:hAnsi="Tahoma" w:cs="Tahoma"/>
          <w:lang w:val="fr-CA"/>
        </w:rPr>
      </w:pPr>
      <w:proofErr w:type="spellStart"/>
      <w:r>
        <w:rPr>
          <w:rFonts w:ascii="Tahoma" w:hAnsi="Tahoma" w:cs="Tahoma"/>
          <w:lang w:val="fr-CA"/>
        </w:rPr>
        <w:t>Hypomotricité</w:t>
      </w:r>
      <w:proofErr w:type="spellEnd"/>
      <w:r>
        <w:rPr>
          <w:rFonts w:ascii="Tahoma" w:hAnsi="Tahoma" w:cs="Tahoma"/>
          <w:lang w:val="fr-CA"/>
        </w:rPr>
        <w:t xml:space="preserve"> par sclérodermie ou œsophagite </w:t>
      </w:r>
      <w:proofErr w:type="spellStart"/>
      <w:r>
        <w:rPr>
          <w:rFonts w:ascii="Tahoma" w:hAnsi="Tahoma" w:cs="Tahoma"/>
          <w:lang w:val="fr-CA"/>
        </w:rPr>
        <w:t>radique</w:t>
      </w:r>
      <w:proofErr w:type="spellEnd"/>
      <w:r>
        <w:rPr>
          <w:rFonts w:ascii="Tahoma" w:hAnsi="Tahoma" w:cs="Tahoma"/>
          <w:lang w:val="fr-CA"/>
        </w:rPr>
        <w:t xml:space="preserve"> ;</w:t>
      </w:r>
    </w:p>
    <w:p w:rsidR="00BF1BDF" w:rsidRDefault="00BF1BDF" w:rsidP="00BF1BDF">
      <w:pPr>
        <w:pStyle w:val="Paragraphedeliste"/>
        <w:numPr>
          <w:ilvl w:val="0"/>
          <w:numId w:val="39"/>
        </w:numPr>
        <w:spacing w:line="312" w:lineRule="auto"/>
        <w:jc w:val="both"/>
        <w:rPr>
          <w:rFonts w:ascii="Tahoma" w:hAnsi="Tahoma" w:cs="Tahoma"/>
          <w:lang w:val="fr-CA"/>
        </w:rPr>
      </w:pPr>
      <w:proofErr w:type="spellStart"/>
      <w:r>
        <w:rPr>
          <w:rFonts w:ascii="Tahoma" w:hAnsi="Tahoma" w:cs="Tahoma"/>
          <w:lang w:val="fr-CA"/>
        </w:rPr>
        <w:t>Hypermotricité</w:t>
      </w:r>
      <w:proofErr w:type="spellEnd"/>
      <w:r>
        <w:rPr>
          <w:rFonts w:ascii="Tahoma" w:hAnsi="Tahoma" w:cs="Tahoma"/>
          <w:lang w:val="fr-CA"/>
        </w:rPr>
        <w:t xml:space="preserve"> par achalasie, spasme diffus ou casse-noisette.</w:t>
      </w:r>
    </w:p>
    <w:p w:rsidR="00BF1BDF" w:rsidRDefault="00BF1BDF" w:rsidP="00BF1BDF">
      <w:pPr>
        <w:spacing w:line="312" w:lineRule="auto"/>
        <w:jc w:val="both"/>
        <w:rPr>
          <w:rFonts w:ascii="Tahoma" w:hAnsi="Tahoma" w:cs="Tahoma"/>
          <w:lang w:val="fr-CA"/>
        </w:rPr>
      </w:pPr>
      <w:r>
        <w:rPr>
          <w:rFonts w:ascii="Tahoma" w:hAnsi="Tahoma" w:cs="Tahoma"/>
          <w:lang w:val="fr-CA"/>
        </w:rPr>
        <w:t>L’</w:t>
      </w:r>
      <w:r w:rsidRPr="00BF1BDF">
        <w:rPr>
          <w:rFonts w:ascii="Tahoma" w:hAnsi="Tahoma" w:cs="Tahoma"/>
          <w:color w:val="0070C0"/>
          <w:lang w:val="fr-CA"/>
        </w:rPr>
        <w:t>achalasie</w:t>
      </w:r>
      <w:r>
        <w:rPr>
          <w:rFonts w:ascii="Tahoma" w:hAnsi="Tahoma" w:cs="Tahoma"/>
          <w:lang w:val="fr-CA"/>
        </w:rPr>
        <w:t xml:space="preserve"> correspond à l’absence de péristaltisme œsophagien et/ou à un défaut de relaxation du SOI, qui peut être en situation d’</w:t>
      </w:r>
      <w:proofErr w:type="spellStart"/>
      <w:r>
        <w:rPr>
          <w:rFonts w:ascii="Tahoma" w:hAnsi="Tahoma" w:cs="Tahoma"/>
          <w:lang w:val="fr-CA"/>
        </w:rPr>
        <w:t>hypermotricité</w:t>
      </w:r>
      <w:proofErr w:type="spellEnd"/>
      <w:r>
        <w:rPr>
          <w:rFonts w:ascii="Tahoma" w:hAnsi="Tahoma" w:cs="Tahoma"/>
          <w:lang w:val="fr-CA"/>
        </w:rPr>
        <w:t xml:space="preserve"> ou simplement en situation de pression augmentée en raison de l’absence de signal de relaxation. L’achalasie correspond à de la dysphagie motrice, autant </w:t>
      </w:r>
      <w:r w:rsidRPr="00BF1BDF">
        <w:rPr>
          <w:rFonts w:ascii="Tahoma" w:hAnsi="Tahoma" w:cs="Tahoma"/>
          <w:color w:val="0070C0"/>
          <w:lang w:val="fr-CA"/>
        </w:rPr>
        <w:t>solide que liquide</w:t>
      </w:r>
      <w:r>
        <w:rPr>
          <w:rFonts w:ascii="Tahoma" w:hAnsi="Tahoma" w:cs="Tahoma"/>
          <w:lang w:val="fr-CA"/>
        </w:rPr>
        <w:t>.</w:t>
      </w:r>
    </w:p>
    <w:p w:rsidR="00BF1BDF" w:rsidRDefault="00BF1BDF" w:rsidP="00BF1BDF">
      <w:pPr>
        <w:spacing w:line="312" w:lineRule="auto"/>
        <w:jc w:val="both"/>
        <w:rPr>
          <w:rFonts w:ascii="Tahoma" w:hAnsi="Tahoma" w:cs="Tahoma"/>
          <w:lang w:val="fr-CA"/>
        </w:rPr>
      </w:pPr>
      <w:r>
        <w:rPr>
          <w:rFonts w:ascii="Tahoma" w:hAnsi="Tahoma" w:cs="Tahoma"/>
          <w:lang w:val="fr-CA"/>
        </w:rPr>
        <w:t>En clinique, les éléments suivants peuvent entraîner une suspicion d’achalasie :</w:t>
      </w:r>
    </w:p>
    <w:p w:rsidR="00BF1BDF" w:rsidRDefault="00BF1BDF" w:rsidP="00BF1BDF">
      <w:pPr>
        <w:pStyle w:val="Paragraphedeliste"/>
        <w:numPr>
          <w:ilvl w:val="0"/>
          <w:numId w:val="40"/>
        </w:numPr>
        <w:spacing w:line="312" w:lineRule="auto"/>
        <w:jc w:val="both"/>
        <w:rPr>
          <w:rFonts w:ascii="Tahoma" w:hAnsi="Tahoma" w:cs="Tahoma"/>
          <w:lang w:val="fr-CA"/>
        </w:rPr>
      </w:pPr>
      <w:r>
        <w:rPr>
          <w:rFonts w:ascii="Tahoma" w:hAnsi="Tahoma" w:cs="Tahoma"/>
          <w:lang w:val="fr-CA"/>
        </w:rPr>
        <w:t>Douleur thoracique ;</w:t>
      </w:r>
    </w:p>
    <w:p w:rsidR="00BF1BDF" w:rsidRDefault="00BF1BDF" w:rsidP="00BF1BDF">
      <w:pPr>
        <w:pStyle w:val="Paragraphedeliste"/>
        <w:numPr>
          <w:ilvl w:val="0"/>
          <w:numId w:val="40"/>
        </w:numPr>
        <w:spacing w:line="312" w:lineRule="auto"/>
        <w:jc w:val="both"/>
        <w:rPr>
          <w:rFonts w:ascii="Tahoma" w:hAnsi="Tahoma" w:cs="Tahoma"/>
          <w:lang w:val="fr-CA"/>
        </w:rPr>
      </w:pPr>
      <w:r>
        <w:rPr>
          <w:rFonts w:ascii="Tahoma" w:hAnsi="Tahoma" w:cs="Tahoma"/>
          <w:lang w:val="fr-CA"/>
        </w:rPr>
        <w:t>Régurgitations et vomissement d’aliments non digérés qui ne peuvent progresser ;</w:t>
      </w:r>
    </w:p>
    <w:p w:rsidR="00BF1BDF" w:rsidRDefault="00BF1BDF" w:rsidP="00BF1BDF">
      <w:pPr>
        <w:pStyle w:val="Paragraphedeliste"/>
        <w:numPr>
          <w:ilvl w:val="0"/>
          <w:numId w:val="40"/>
        </w:numPr>
        <w:spacing w:line="312" w:lineRule="auto"/>
        <w:jc w:val="both"/>
        <w:rPr>
          <w:rFonts w:ascii="Tahoma" w:hAnsi="Tahoma" w:cs="Tahoma"/>
          <w:lang w:val="fr-CA"/>
        </w:rPr>
      </w:pPr>
      <w:r>
        <w:rPr>
          <w:rFonts w:ascii="Tahoma" w:hAnsi="Tahoma" w:cs="Tahoma"/>
          <w:lang w:val="fr-CA"/>
        </w:rPr>
        <w:t>Perte de poids ;</w:t>
      </w:r>
    </w:p>
    <w:p w:rsidR="00BF1BDF" w:rsidRDefault="00BF1BDF" w:rsidP="00BF1BDF">
      <w:pPr>
        <w:pStyle w:val="Paragraphedeliste"/>
        <w:numPr>
          <w:ilvl w:val="0"/>
          <w:numId w:val="40"/>
        </w:numPr>
        <w:spacing w:line="312" w:lineRule="auto"/>
        <w:jc w:val="both"/>
        <w:rPr>
          <w:rFonts w:ascii="Tahoma" w:hAnsi="Tahoma" w:cs="Tahoma"/>
          <w:lang w:val="fr-CA"/>
        </w:rPr>
      </w:pPr>
      <w:r>
        <w:rPr>
          <w:rFonts w:ascii="Tahoma" w:hAnsi="Tahoma" w:cs="Tahoma"/>
          <w:lang w:val="fr-CA"/>
        </w:rPr>
        <w:t>Aspiration pulmonaire.</w:t>
      </w:r>
    </w:p>
    <w:p w:rsidR="00BF1BDF" w:rsidRDefault="00BF1BDF" w:rsidP="00BF1BDF">
      <w:pPr>
        <w:spacing w:line="312" w:lineRule="auto"/>
        <w:jc w:val="both"/>
        <w:rPr>
          <w:rFonts w:ascii="Tahoma" w:hAnsi="Tahoma" w:cs="Tahoma"/>
          <w:lang w:val="fr-CA"/>
        </w:rPr>
      </w:pPr>
      <w:r>
        <w:rPr>
          <w:rFonts w:ascii="Tahoma" w:hAnsi="Tahoma" w:cs="Tahoma"/>
          <w:lang w:val="fr-CA"/>
        </w:rPr>
        <w:t>L’investigation de l’achalasie se fait à la manométrie, où on constate une absence de péristaltisme, une relaxation incomplète du SOI et/ou une pression de repos du SOI élevée. Souvent, en achalasie, la contraction de tout le corps œsophagien se fait en même temps, restreignant l</w:t>
      </w:r>
      <w:r w:rsidR="00CE1FF1">
        <w:rPr>
          <w:rFonts w:ascii="Tahoma" w:hAnsi="Tahoma" w:cs="Tahoma"/>
          <w:lang w:val="fr-CA"/>
        </w:rPr>
        <w:t xml:space="preserve">e passage du bolus alimentaire. </w:t>
      </w:r>
      <w:r>
        <w:rPr>
          <w:rFonts w:ascii="Tahoma" w:hAnsi="Tahoma" w:cs="Tahoma"/>
          <w:lang w:val="fr-CA"/>
        </w:rPr>
        <w:t>En radiologie, on peut constater :</w:t>
      </w:r>
    </w:p>
    <w:p w:rsidR="00BF1BDF" w:rsidRDefault="00BF1BDF" w:rsidP="00BF1BDF">
      <w:pPr>
        <w:pStyle w:val="Paragraphedeliste"/>
        <w:numPr>
          <w:ilvl w:val="0"/>
          <w:numId w:val="41"/>
        </w:numPr>
        <w:spacing w:line="312" w:lineRule="auto"/>
        <w:jc w:val="both"/>
        <w:rPr>
          <w:rFonts w:ascii="Tahoma" w:hAnsi="Tahoma" w:cs="Tahoma"/>
          <w:lang w:val="fr-CA"/>
        </w:rPr>
      </w:pPr>
      <w:r>
        <w:rPr>
          <w:rFonts w:ascii="Tahoma" w:hAnsi="Tahoma" w:cs="Tahoma"/>
          <w:lang w:val="fr-CA"/>
        </w:rPr>
        <w:t>Une dilatation de l’œsophage ;</w:t>
      </w:r>
    </w:p>
    <w:p w:rsidR="00BF1BDF" w:rsidRDefault="00BF1BDF" w:rsidP="00BF1BDF">
      <w:pPr>
        <w:pStyle w:val="Paragraphedeliste"/>
        <w:numPr>
          <w:ilvl w:val="0"/>
          <w:numId w:val="41"/>
        </w:numPr>
        <w:spacing w:line="312" w:lineRule="auto"/>
        <w:jc w:val="both"/>
        <w:rPr>
          <w:rFonts w:ascii="Tahoma" w:hAnsi="Tahoma" w:cs="Tahoma"/>
          <w:lang w:val="fr-CA"/>
        </w:rPr>
      </w:pPr>
      <w:r>
        <w:rPr>
          <w:rFonts w:ascii="Tahoma" w:hAnsi="Tahoma" w:cs="Tahoma"/>
          <w:lang w:val="fr-CA"/>
        </w:rPr>
        <w:t>Une perte du péristaltisme ;</w:t>
      </w:r>
    </w:p>
    <w:p w:rsidR="00BF1BDF" w:rsidRDefault="00BF1BDF" w:rsidP="00BF1BDF">
      <w:pPr>
        <w:pStyle w:val="Paragraphedeliste"/>
        <w:numPr>
          <w:ilvl w:val="0"/>
          <w:numId w:val="41"/>
        </w:numPr>
        <w:spacing w:line="312" w:lineRule="auto"/>
        <w:jc w:val="both"/>
        <w:rPr>
          <w:rFonts w:ascii="Tahoma" w:hAnsi="Tahoma" w:cs="Tahoma"/>
          <w:lang w:val="fr-CA"/>
        </w:rPr>
      </w:pPr>
      <w:r>
        <w:rPr>
          <w:rFonts w:ascii="Tahoma" w:hAnsi="Tahoma" w:cs="Tahoma"/>
          <w:lang w:val="fr-CA"/>
        </w:rPr>
        <w:t>Un œsophage distal en bec d’oiseau.</w:t>
      </w:r>
    </w:p>
    <w:p w:rsidR="00BF1BDF" w:rsidRDefault="00CE1FF1" w:rsidP="00BF1BDF">
      <w:pPr>
        <w:spacing w:line="312" w:lineRule="auto"/>
        <w:jc w:val="both"/>
        <w:rPr>
          <w:rFonts w:ascii="Tahoma" w:hAnsi="Tahoma" w:cs="Tahoma"/>
          <w:lang w:val="fr-CA"/>
        </w:rPr>
      </w:pPr>
      <w:r>
        <w:rPr>
          <w:rFonts w:ascii="Tahoma" w:hAnsi="Tahoma" w:cs="Tahoma"/>
          <w:lang w:val="fr-CA"/>
        </w:rPr>
        <w:t xml:space="preserve">Le but du traitement de l’achalasie est de soulager les symptômes découlant de l’obstruction. Médicalement, on tentera d’effectuer une </w:t>
      </w:r>
      <w:r w:rsidRPr="00CE1FF1">
        <w:rPr>
          <w:rFonts w:ascii="Tahoma" w:hAnsi="Tahoma" w:cs="Tahoma"/>
          <w:color w:val="0070C0"/>
          <w:lang w:val="fr-CA"/>
        </w:rPr>
        <w:t xml:space="preserve">dilatation pneumatique </w:t>
      </w:r>
      <w:r>
        <w:rPr>
          <w:rFonts w:ascii="Tahoma" w:hAnsi="Tahoma" w:cs="Tahoma"/>
          <w:lang w:val="fr-CA"/>
        </w:rPr>
        <w:t xml:space="preserve">du SOI. En chirurgie, il est </w:t>
      </w:r>
      <w:r>
        <w:rPr>
          <w:rFonts w:ascii="Tahoma" w:hAnsi="Tahoma" w:cs="Tahoma"/>
          <w:lang w:val="fr-CA"/>
        </w:rPr>
        <w:lastRenderedPageBreak/>
        <w:t xml:space="preserve">courant de procéder à une myotomie du SOI, qui consiste en une petite incision au niveau du cardia. Si une telle opération est effectuée, il faut habituellement faire une </w:t>
      </w:r>
      <w:r w:rsidRPr="00CE1FF1">
        <w:rPr>
          <w:rFonts w:ascii="Tahoma" w:hAnsi="Tahoma" w:cs="Tahoma"/>
          <w:color w:val="0070C0"/>
          <w:lang w:val="fr-CA"/>
        </w:rPr>
        <w:t>fundoplication</w:t>
      </w:r>
      <w:r>
        <w:rPr>
          <w:rFonts w:ascii="Tahoma" w:hAnsi="Tahoma" w:cs="Tahoma"/>
          <w:lang w:val="fr-CA"/>
        </w:rPr>
        <w:t xml:space="preserve"> complémentaire pour limiter les reflux gastriques. Finalement, en pharmacologie, on peut utiliser des </w:t>
      </w:r>
      <w:r w:rsidRPr="00CE1FF1">
        <w:rPr>
          <w:rFonts w:ascii="Tahoma" w:hAnsi="Tahoma" w:cs="Tahoma"/>
          <w:color w:val="0070C0"/>
          <w:lang w:val="fr-CA"/>
        </w:rPr>
        <w:t>bloqueurs des canaux calciques</w:t>
      </w:r>
      <w:r>
        <w:rPr>
          <w:rFonts w:ascii="Tahoma" w:hAnsi="Tahoma" w:cs="Tahoma"/>
          <w:lang w:val="fr-CA"/>
        </w:rPr>
        <w:t xml:space="preserve">, des </w:t>
      </w:r>
      <w:r w:rsidRPr="00CE1FF1">
        <w:rPr>
          <w:rFonts w:ascii="Tahoma" w:hAnsi="Tahoma" w:cs="Tahoma"/>
          <w:color w:val="0070C0"/>
          <w:lang w:val="fr-CA"/>
        </w:rPr>
        <w:t xml:space="preserve">nitrates </w:t>
      </w:r>
      <w:r w:rsidRPr="00CE1FF1">
        <w:rPr>
          <w:rFonts w:ascii="Tahoma" w:hAnsi="Tahoma" w:cs="Tahoma"/>
          <w:i/>
          <w:lang w:val="fr-CA"/>
        </w:rPr>
        <w:t>per os</w:t>
      </w:r>
      <w:r>
        <w:rPr>
          <w:rFonts w:ascii="Tahoma" w:hAnsi="Tahoma" w:cs="Tahoma"/>
          <w:lang w:val="fr-CA"/>
        </w:rPr>
        <w:t xml:space="preserve"> ou des </w:t>
      </w:r>
      <w:r w:rsidRPr="00CE1FF1">
        <w:rPr>
          <w:rFonts w:ascii="Tahoma" w:hAnsi="Tahoma" w:cs="Tahoma"/>
          <w:color w:val="0070C0"/>
          <w:lang w:val="fr-CA"/>
        </w:rPr>
        <w:t>toxines botuliniques</w:t>
      </w:r>
      <w:r>
        <w:rPr>
          <w:rFonts w:ascii="Tahoma" w:hAnsi="Tahoma" w:cs="Tahoma"/>
          <w:lang w:val="fr-CA"/>
        </w:rPr>
        <w:t xml:space="preserve"> injectés au niveau du SOI.</w:t>
      </w:r>
    </w:p>
    <w:p w:rsidR="00CE1FF1" w:rsidRDefault="00CE1FF1" w:rsidP="00BF1BDF">
      <w:pPr>
        <w:spacing w:line="312" w:lineRule="auto"/>
        <w:jc w:val="both"/>
        <w:rPr>
          <w:rFonts w:ascii="Tahoma" w:hAnsi="Tahoma" w:cs="Tahoma"/>
          <w:lang w:val="fr-CA"/>
        </w:rPr>
      </w:pPr>
      <w:r>
        <w:rPr>
          <w:rFonts w:ascii="Tahoma" w:hAnsi="Tahoma" w:cs="Tahoma"/>
          <w:lang w:val="fr-CA"/>
        </w:rPr>
        <w:t>Le spasme diffus de l’œsophage correspond à une anomalie motrice. Cliniquement, nous aurons les éléments suivants :</w:t>
      </w:r>
    </w:p>
    <w:p w:rsidR="00CE1FF1" w:rsidRDefault="00CE1FF1" w:rsidP="00CE1FF1">
      <w:pPr>
        <w:pStyle w:val="Paragraphedeliste"/>
        <w:numPr>
          <w:ilvl w:val="0"/>
          <w:numId w:val="42"/>
        </w:numPr>
        <w:spacing w:line="312" w:lineRule="auto"/>
        <w:jc w:val="both"/>
        <w:rPr>
          <w:rFonts w:ascii="Tahoma" w:hAnsi="Tahoma" w:cs="Tahoma"/>
          <w:lang w:val="fr-CA"/>
        </w:rPr>
      </w:pPr>
      <w:r>
        <w:rPr>
          <w:rFonts w:ascii="Tahoma" w:hAnsi="Tahoma" w:cs="Tahoma"/>
          <w:lang w:val="fr-CA"/>
        </w:rPr>
        <w:t>Dysphagie ;</w:t>
      </w:r>
    </w:p>
    <w:p w:rsidR="00CE1FF1" w:rsidRDefault="00CE1FF1" w:rsidP="00CE1FF1">
      <w:pPr>
        <w:pStyle w:val="Paragraphedeliste"/>
        <w:numPr>
          <w:ilvl w:val="0"/>
          <w:numId w:val="42"/>
        </w:numPr>
        <w:spacing w:line="312" w:lineRule="auto"/>
        <w:jc w:val="both"/>
        <w:rPr>
          <w:rFonts w:ascii="Tahoma" w:hAnsi="Tahoma" w:cs="Tahoma"/>
          <w:lang w:val="fr-CA"/>
        </w:rPr>
      </w:pPr>
      <w:r>
        <w:rPr>
          <w:rFonts w:ascii="Tahoma" w:hAnsi="Tahoma" w:cs="Tahoma"/>
          <w:lang w:val="fr-CA"/>
        </w:rPr>
        <w:t xml:space="preserve">Douleur thoracique </w:t>
      </w:r>
      <w:proofErr w:type="spellStart"/>
      <w:r>
        <w:rPr>
          <w:rFonts w:ascii="Tahoma" w:hAnsi="Tahoma" w:cs="Tahoma"/>
          <w:lang w:val="fr-CA"/>
        </w:rPr>
        <w:t>rétrosternale</w:t>
      </w:r>
      <w:proofErr w:type="spellEnd"/>
      <w:r>
        <w:rPr>
          <w:rFonts w:ascii="Tahoma" w:hAnsi="Tahoma" w:cs="Tahoma"/>
          <w:lang w:val="fr-CA"/>
        </w:rPr>
        <w:t xml:space="preserve"> ;</w:t>
      </w:r>
    </w:p>
    <w:p w:rsidR="00CE1FF1" w:rsidRDefault="00CE1FF1" w:rsidP="00CE1FF1">
      <w:pPr>
        <w:pStyle w:val="Paragraphedeliste"/>
        <w:numPr>
          <w:ilvl w:val="0"/>
          <w:numId w:val="42"/>
        </w:numPr>
        <w:spacing w:line="312" w:lineRule="auto"/>
        <w:jc w:val="both"/>
        <w:rPr>
          <w:rFonts w:ascii="Tahoma" w:hAnsi="Tahoma" w:cs="Tahoma"/>
          <w:lang w:val="fr-CA"/>
        </w:rPr>
      </w:pPr>
      <w:r>
        <w:rPr>
          <w:rFonts w:ascii="Tahoma" w:hAnsi="Tahoma" w:cs="Tahoma"/>
          <w:lang w:val="fr-CA"/>
        </w:rPr>
        <w:t>Péristaltisme non propulsif (contractions tertiaires) ;</w:t>
      </w:r>
    </w:p>
    <w:p w:rsidR="00CE1FF1" w:rsidRDefault="00CE1FF1" w:rsidP="00CE1FF1">
      <w:pPr>
        <w:pStyle w:val="Paragraphedeliste"/>
        <w:numPr>
          <w:ilvl w:val="0"/>
          <w:numId w:val="42"/>
        </w:numPr>
        <w:spacing w:line="312" w:lineRule="auto"/>
        <w:jc w:val="both"/>
        <w:rPr>
          <w:rFonts w:ascii="Tahoma" w:hAnsi="Tahoma" w:cs="Tahoma"/>
          <w:lang w:val="fr-CA"/>
        </w:rPr>
      </w:pPr>
      <w:r>
        <w:rPr>
          <w:rFonts w:ascii="Tahoma" w:hAnsi="Tahoma" w:cs="Tahoma"/>
          <w:lang w:val="fr-CA"/>
        </w:rPr>
        <w:t>Douleurs intermittentes, précipitées par les températures extrêmes ;</w:t>
      </w:r>
    </w:p>
    <w:p w:rsidR="00CE1FF1" w:rsidRDefault="00CE1FF1" w:rsidP="00CE1FF1">
      <w:pPr>
        <w:pStyle w:val="Paragraphedeliste"/>
        <w:numPr>
          <w:ilvl w:val="0"/>
          <w:numId w:val="42"/>
        </w:numPr>
        <w:spacing w:line="312" w:lineRule="auto"/>
        <w:jc w:val="both"/>
        <w:rPr>
          <w:rFonts w:ascii="Tahoma" w:hAnsi="Tahoma" w:cs="Tahoma"/>
          <w:lang w:val="fr-CA"/>
        </w:rPr>
      </w:pPr>
      <w:r>
        <w:rPr>
          <w:rFonts w:ascii="Tahoma" w:hAnsi="Tahoma" w:cs="Tahoma"/>
          <w:lang w:val="fr-CA"/>
        </w:rPr>
        <w:t>Radiographie barytée normale.</w:t>
      </w:r>
    </w:p>
    <w:p w:rsidR="00CE1FF1" w:rsidRDefault="00CE1FF1" w:rsidP="00CE1FF1">
      <w:pPr>
        <w:spacing w:line="312" w:lineRule="auto"/>
        <w:jc w:val="both"/>
        <w:rPr>
          <w:rFonts w:ascii="Tahoma" w:hAnsi="Tahoma" w:cs="Tahoma"/>
          <w:lang w:val="fr-CA"/>
        </w:rPr>
      </w:pPr>
      <w:r>
        <w:rPr>
          <w:rFonts w:ascii="Tahoma" w:hAnsi="Tahoma" w:cs="Tahoma"/>
          <w:lang w:val="fr-CA"/>
        </w:rPr>
        <w:br w:type="page"/>
      </w:r>
    </w:p>
    <w:p w:rsidR="00CE1FF1" w:rsidRPr="00D90353" w:rsidRDefault="00CE1FF1" w:rsidP="00CE1FF1">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8. PATHOLOGIES DIVERSES</w:t>
      </w:r>
    </w:p>
    <w:p w:rsidR="005F09D7" w:rsidRDefault="005F09D7" w:rsidP="00CE1FF1">
      <w:pPr>
        <w:spacing w:line="312" w:lineRule="auto"/>
        <w:jc w:val="both"/>
        <w:rPr>
          <w:rFonts w:ascii="Tahoma" w:hAnsi="Tahoma" w:cs="Tahoma"/>
          <w:lang w:val="fr-CA"/>
        </w:rPr>
      </w:pPr>
      <w:r w:rsidRPr="005F09D7">
        <w:rPr>
          <w:rFonts w:ascii="Tahoma" w:hAnsi="Tahoma" w:cs="Tahoma"/>
          <w:lang w:val="fr-CA"/>
        </w:rPr>
        <w:t>Une hernie hiatale est une situation anormale caractérisée par le passage d'une partie de l'estomac de l'abdomen vers le thorax au travers de l'orifice hiatal du diaphragme, orifice normalement traversé par l'œsophage.</w:t>
      </w:r>
      <w:r>
        <w:rPr>
          <w:rFonts w:ascii="Tahoma" w:hAnsi="Tahoma" w:cs="Tahoma"/>
          <w:lang w:val="fr-CA"/>
        </w:rPr>
        <w:t xml:space="preserve"> Elle est présente chez plus du tiers des individus de plus de 60 ans.</w:t>
      </w:r>
    </w:p>
    <w:p w:rsidR="00CE1FF1" w:rsidRDefault="005F09D7" w:rsidP="00CE1FF1">
      <w:pPr>
        <w:spacing w:line="312" w:lineRule="auto"/>
        <w:jc w:val="both"/>
        <w:rPr>
          <w:rFonts w:ascii="Tahoma" w:hAnsi="Tahoma" w:cs="Tahoma"/>
          <w:lang w:val="fr-CA"/>
        </w:rPr>
      </w:pPr>
      <w:r>
        <w:rPr>
          <w:rFonts w:ascii="Tahoma" w:hAnsi="Tahoma" w:cs="Tahoma"/>
          <w:lang w:val="fr-CA"/>
        </w:rPr>
        <w:t xml:space="preserve">La hernie hiatale </w:t>
      </w:r>
      <w:r w:rsidRPr="005F09D7">
        <w:rPr>
          <w:rFonts w:ascii="Tahoma" w:hAnsi="Tahoma" w:cs="Tahoma"/>
          <w:color w:val="0070C0"/>
          <w:lang w:val="fr-CA"/>
        </w:rPr>
        <w:t xml:space="preserve">par glissement </w:t>
      </w:r>
      <w:r>
        <w:rPr>
          <w:rFonts w:ascii="Tahoma" w:hAnsi="Tahoma" w:cs="Tahoma"/>
          <w:lang w:val="fr-CA"/>
        </w:rPr>
        <w:t>est la plus fréquente. Le glissement de la jonction gastro</w:t>
      </w:r>
      <w:r>
        <w:rPr>
          <w:rFonts w:ascii="Tahoma" w:hAnsi="Tahoma" w:cs="Tahoma"/>
          <w:lang w:val="fr-CA"/>
        </w:rPr>
        <w:noBreakHyphen/>
        <w:t>œsophagienne (ligne Z), qui monte par rapport au diaphragme, en est la cause. Elle est associée au RGO, mais n’est pas liée à des risques d’ischémie.</w:t>
      </w:r>
    </w:p>
    <w:p w:rsidR="005F09D7" w:rsidRDefault="005F09D7" w:rsidP="00CE1FF1">
      <w:pPr>
        <w:spacing w:line="312" w:lineRule="auto"/>
        <w:jc w:val="both"/>
        <w:rPr>
          <w:rFonts w:ascii="Tahoma" w:hAnsi="Tahoma" w:cs="Tahoma"/>
          <w:lang w:val="fr-CA"/>
        </w:rPr>
      </w:pPr>
      <w:r>
        <w:rPr>
          <w:rFonts w:ascii="Tahoma" w:hAnsi="Tahoma" w:cs="Tahoma"/>
          <w:lang w:val="fr-CA"/>
        </w:rPr>
        <w:t xml:space="preserve">La hernie hiatale </w:t>
      </w:r>
      <w:r w:rsidRPr="005F09D7">
        <w:rPr>
          <w:rFonts w:ascii="Tahoma" w:hAnsi="Tahoma" w:cs="Tahoma"/>
          <w:color w:val="0070C0"/>
          <w:lang w:val="fr-CA"/>
        </w:rPr>
        <w:t xml:space="preserve">par roulement </w:t>
      </w:r>
      <w:r>
        <w:rPr>
          <w:rFonts w:ascii="Tahoma" w:hAnsi="Tahoma" w:cs="Tahoma"/>
          <w:lang w:val="fr-CA"/>
        </w:rPr>
        <w:t>est caractérisée par le fait que la jonction gastro</w:t>
      </w:r>
      <w:r>
        <w:rPr>
          <w:rFonts w:ascii="Tahoma" w:hAnsi="Tahoma" w:cs="Tahoma"/>
          <w:lang w:val="fr-CA"/>
        </w:rPr>
        <w:noBreakHyphen/>
        <w:t xml:space="preserve">œsophagienne reste en place. </w:t>
      </w:r>
      <w:r w:rsidR="00365E33">
        <w:rPr>
          <w:rFonts w:ascii="Tahoma" w:hAnsi="Tahoma" w:cs="Tahoma"/>
          <w:lang w:val="fr-CA"/>
        </w:rPr>
        <w:t>L’estomac bascule complètement dans le thorax. Il n’y a pas ou peu de risque de RGO, mais le risque d’ischémie nécrosante est élevé.</w:t>
      </w:r>
    </w:p>
    <w:p w:rsidR="00365E33" w:rsidRDefault="00365E33" w:rsidP="00CE1FF1">
      <w:pPr>
        <w:spacing w:line="312" w:lineRule="auto"/>
        <w:jc w:val="both"/>
        <w:rPr>
          <w:rFonts w:ascii="Tahoma" w:hAnsi="Tahoma" w:cs="Tahoma"/>
          <w:lang w:val="fr-CA"/>
        </w:rPr>
      </w:pPr>
      <w:r>
        <w:rPr>
          <w:rFonts w:ascii="Tahoma" w:hAnsi="Tahoma" w:cs="Tahoma"/>
          <w:lang w:val="fr-CA"/>
        </w:rPr>
        <w:t>Le diverticule de Zenker, situé en postérieur gauche, au-dessus d</w:t>
      </w:r>
      <w:r w:rsidR="00B45270">
        <w:rPr>
          <w:rFonts w:ascii="Tahoma" w:hAnsi="Tahoma" w:cs="Tahoma"/>
          <w:lang w:val="fr-CA"/>
        </w:rPr>
        <w:t>u muscle crico</w:t>
      </w:r>
      <w:r>
        <w:rPr>
          <w:rFonts w:ascii="Tahoma" w:hAnsi="Tahoma" w:cs="Tahoma"/>
          <w:lang w:val="fr-CA"/>
        </w:rPr>
        <w:t>pharyngé, peut entraîner les symptômes suivants chez la personne plus âgée :</w:t>
      </w:r>
    </w:p>
    <w:p w:rsidR="00365E33" w:rsidRDefault="00365E33" w:rsidP="00365E33">
      <w:pPr>
        <w:pStyle w:val="Paragraphedeliste"/>
        <w:numPr>
          <w:ilvl w:val="0"/>
          <w:numId w:val="43"/>
        </w:numPr>
        <w:spacing w:line="312" w:lineRule="auto"/>
        <w:jc w:val="both"/>
        <w:rPr>
          <w:rFonts w:ascii="Tahoma" w:hAnsi="Tahoma" w:cs="Tahoma"/>
          <w:lang w:val="fr-CA"/>
        </w:rPr>
      </w:pPr>
      <w:r>
        <w:rPr>
          <w:rFonts w:ascii="Tahoma" w:hAnsi="Tahoma" w:cs="Tahoma"/>
          <w:lang w:val="fr-CA"/>
        </w:rPr>
        <w:t>Dysphagie haute ;</w:t>
      </w:r>
    </w:p>
    <w:p w:rsidR="00365E33" w:rsidRDefault="00365E33" w:rsidP="00365E33">
      <w:pPr>
        <w:pStyle w:val="Paragraphedeliste"/>
        <w:numPr>
          <w:ilvl w:val="0"/>
          <w:numId w:val="43"/>
        </w:numPr>
        <w:spacing w:line="312" w:lineRule="auto"/>
        <w:jc w:val="both"/>
        <w:rPr>
          <w:rFonts w:ascii="Tahoma" w:hAnsi="Tahoma" w:cs="Tahoma"/>
          <w:lang w:val="fr-CA"/>
        </w:rPr>
      </w:pPr>
      <w:r>
        <w:rPr>
          <w:rFonts w:ascii="Tahoma" w:hAnsi="Tahoma" w:cs="Tahoma"/>
          <w:lang w:val="fr-CA"/>
        </w:rPr>
        <w:t>Régurgitation d’aliments non digérés ;</w:t>
      </w:r>
    </w:p>
    <w:p w:rsidR="00365E33" w:rsidRDefault="00365E33" w:rsidP="00365E33">
      <w:pPr>
        <w:pStyle w:val="Paragraphedeliste"/>
        <w:numPr>
          <w:ilvl w:val="0"/>
          <w:numId w:val="43"/>
        </w:numPr>
        <w:spacing w:line="312" w:lineRule="auto"/>
        <w:jc w:val="both"/>
        <w:rPr>
          <w:rFonts w:ascii="Tahoma" w:hAnsi="Tahoma" w:cs="Tahoma"/>
          <w:lang w:val="fr-CA"/>
        </w:rPr>
      </w:pPr>
      <w:r>
        <w:rPr>
          <w:rFonts w:ascii="Tahoma" w:hAnsi="Tahoma" w:cs="Tahoma"/>
          <w:lang w:val="fr-CA"/>
        </w:rPr>
        <w:t>Toux ;</w:t>
      </w:r>
    </w:p>
    <w:p w:rsidR="00365E33" w:rsidRDefault="00365E33" w:rsidP="00365E33">
      <w:pPr>
        <w:pStyle w:val="Paragraphedeliste"/>
        <w:numPr>
          <w:ilvl w:val="0"/>
          <w:numId w:val="43"/>
        </w:numPr>
        <w:spacing w:line="312" w:lineRule="auto"/>
        <w:jc w:val="both"/>
        <w:rPr>
          <w:rFonts w:ascii="Tahoma" w:hAnsi="Tahoma" w:cs="Tahoma"/>
          <w:lang w:val="fr-CA"/>
        </w:rPr>
      </w:pPr>
      <w:proofErr w:type="spellStart"/>
      <w:r>
        <w:rPr>
          <w:rFonts w:ascii="Tahoma" w:hAnsi="Tahoma" w:cs="Tahoma"/>
          <w:lang w:val="fr-CA"/>
        </w:rPr>
        <w:t>Halitose</w:t>
      </w:r>
      <w:proofErr w:type="spellEnd"/>
      <w:r>
        <w:rPr>
          <w:rFonts w:ascii="Tahoma" w:hAnsi="Tahoma" w:cs="Tahoma"/>
          <w:lang w:val="fr-CA"/>
        </w:rPr>
        <w:t xml:space="preserve"> (mauvaise haleine).</w:t>
      </w:r>
    </w:p>
    <w:p w:rsidR="00365E33" w:rsidRDefault="00365E33" w:rsidP="00365E33">
      <w:pPr>
        <w:spacing w:line="312" w:lineRule="auto"/>
        <w:jc w:val="both"/>
        <w:rPr>
          <w:rFonts w:ascii="Tahoma" w:hAnsi="Tahoma" w:cs="Tahoma"/>
          <w:lang w:val="fr-CA"/>
        </w:rPr>
      </w:pPr>
      <w:r>
        <w:rPr>
          <w:rFonts w:ascii="Tahoma" w:hAnsi="Tahoma" w:cs="Tahoma"/>
          <w:lang w:val="fr-CA"/>
        </w:rPr>
        <w:t xml:space="preserve">Le </w:t>
      </w:r>
      <w:r w:rsidRPr="00365E33">
        <w:rPr>
          <w:rFonts w:ascii="Tahoma" w:hAnsi="Tahoma" w:cs="Tahoma"/>
          <w:color w:val="0070C0"/>
          <w:lang w:val="fr-CA"/>
        </w:rPr>
        <w:t xml:space="preserve">syndrome de Boerhaave </w:t>
      </w:r>
      <w:r>
        <w:rPr>
          <w:rFonts w:ascii="Tahoma" w:hAnsi="Tahoma" w:cs="Tahoma"/>
          <w:lang w:val="fr-CA"/>
        </w:rPr>
        <w:t xml:space="preserve">correspond à une rupture œsophagienne complète à la suite d’efforts de vomissement ou lors de la dilatation iatrogénique du SOI. Il est caractérisé par une douleur thoracique sévère, de l’emphysème sous-cutané cervical, un </w:t>
      </w:r>
      <w:proofErr w:type="spellStart"/>
      <w:r>
        <w:rPr>
          <w:rFonts w:ascii="Tahoma" w:hAnsi="Tahoma" w:cs="Tahoma"/>
          <w:lang w:val="fr-CA"/>
        </w:rPr>
        <w:t>pneumomédiastin</w:t>
      </w:r>
      <w:proofErr w:type="spellEnd"/>
      <w:r>
        <w:rPr>
          <w:rFonts w:ascii="Tahoma" w:hAnsi="Tahoma" w:cs="Tahoma"/>
          <w:lang w:val="fr-CA"/>
        </w:rPr>
        <w:t xml:space="preserve"> à la radiographie pulmonaire et une mortalité élevée, et ce même avec une intervention chirurgicale.</w:t>
      </w:r>
    </w:p>
    <w:p w:rsidR="00365E33" w:rsidRDefault="00365E33" w:rsidP="00365E33">
      <w:pPr>
        <w:spacing w:line="312" w:lineRule="auto"/>
        <w:jc w:val="both"/>
        <w:rPr>
          <w:rFonts w:ascii="Tahoma" w:hAnsi="Tahoma" w:cs="Tahoma"/>
          <w:lang w:val="fr-CA"/>
        </w:rPr>
      </w:pPr>
      <w:r>
        <w:rPr>
          <w:rFonts w:ascii="Tahoma" w:hAnsi="Tahoma" w:cs="Tahoma"/>
          <w:lang w:val="fr-CA"/>
        </w:rPr>
        <w:t xml:space="preserve">Le </w:t>
      </w:r>
      <w:r w:rsidRPr="00365E33">
        <w:rPr>
          <w:rFonts w:ascii="Tahoma" w:hAnsi="Tahoma" w:cs="Tahoma"/>
          <w:color w:val="0070C0"/>
          <w:lang w:val="fr-CA"/>
        </w:rPr>
        <w:t xml:space="preserve">syndrome de Mallory-Weiss </w:t>
      </w:r>
      <w:r>
        <w:rPr>
          <w:rFonts w:ascii="Tahoma" w:hAnsi="Tahoma" w:cs="Tahoma"/>
          <w:lang w:val="fr-CA"/>
        </w:rPr>
        <w:t>résulte d’une déchirure de la muqueuse à la jonction gastro</w:t>
      </w:r>
      <w:r>
        <w:rPr>
          <w:rFonts w:ascii="Tahoma" w:hAnsi="Tahoma" w:cs="Tahoma"/>
          <w:lang w:val="fr-CA"/>
        </w:rPr>
        <w:noBreakHyphen/>
        <w:t xml:space="preserve">œsophagienne. Il n’y a pas de douleur thoracique. Après des efforts de vomissement importants et répétés, il y a typiquement une hémorragie digestive haute caractérisée par une </w:t>
      </w:r>
      <w:r w:rsidRPr="00365E33">
        <w:rPr>
          <w:rFonts w:ascii="Tahoma" w:hAnsi="Tahoma" w:cs="Tahoma"/>
          <w:color w:val="0070C0"/>
          <w:lang w:val="fr-CA"/>
        </w:rPr>
        <w:t>hématémèse</w:t>
      </w:r>
      <w:r w:rsidRPr="00365E33">
        <w:rPr>
          <w:rFonts w:ascii="Tahoma" w:hAnsi="Tahoma" w:cs="Tahoma"/>
          <w:lang w:val="fr-CA"/>
        </w:rPr>
        <w:t xml:space="preserve">, et ce </w:t>
      </w:r>
      <w:r>
        <w:rPr>
          <w:rFonts w:ascii="Tahoma" w:hAnsi="Tahoma" w:cs="Tahoma"/>
          <w:lang w:val="fr-CA"/>
        </w:rPr>
        <w:t>d’emblée au premier vomissement dans la moitié des cas. Dans 90 % des cas, la résolution est spontanée.</w:t>
      </w:r>
    </w:p>
    <w:p w:rsidR="00365E33" w:rsidRPr="00365E33" w:rsidRDefault="00361E32" w:rsidP="00365E33">
      <w:pPr>
        <w:spacing w:line="312" w:lineRule="auto"/>
        <w:jc w:val="both"/>
        <w:rPr>
          <w:rFonts w:ascii="Tahoma" w:hAnsi="Tahoma" w:cs="Tahoma"/>
          <w:lang w:val="fr-CA"/>
        </w:rPr>
      </w:pPr>
      <w:r>
        <w:rPr>
          <w:rFonts w:ascii="Tahoma" w:hAnsi="Tahoma" w:cs="Tahoma"/>
          <w:lang w:val="fr-CA"/>
        </w:rPr>
        <w:t>L’</w:t>
      </w:r>
      <w:r w:rsidRPr="00361E32">
        <w:rPr>
          <w:rFonts w:ascii="Tahoma" w:hAnsi="Tahoma" w:cs="Tahoma"/>
          <w:color w:val="0070C0"/>
          <w:lang w:val="fr-CA"/>
        </w:rPr>
        <w:t xml:space="preserve">anneau de </w:t>
      </w:r>
      <w:proofErr w:type="spellStart"/>
      <w:r w:rsidRPr="00361E32">
        <w:rPr>
          <w:rFonts w:ascii="Tahoma" w:hAnsi="Tahoma" w:cs="Tahoma"/>
          <w:color w:val="0070C0"/>
          <w:lang w:val="fr-CA"/>
        </w:rPr>
        <w:t>Schatzki</w:t>
      </w:r>
      <w:proofErr w:type="spellEnd"/>
      <w:r w:rsidRPr="00361E32">
        <w:rPr>
          <w:rFonts w:ascii="Tahoma" w:hAnsi="Tahoma" w:cs="Tahoma"/>
          <w:color w:val="0070C0"/>
          <w:lang w:val="fr-CA"/>
        </w:rPr>
        <w:t xml:space="preserve"> </w:t>
      </w:r>
      <w:r>
        <w:rPr>
          <w:rFonts w:ascii="Tahoma" w:hAnsi="Tahoma" w:cs="Tahoma"/>
          <w:lang w:val="fr-CA"/>
        </w:rPr>
        <w:t>survient dans le tiers distal de l’œsophage, à la jonction des épithéliums gastrique et œsophagien. Il est associé au « Steak House Syndrome », qui est caractérisé par de la dysphagie aux solides, subite et douloureuse, sur une bouchée trop grosse qu’on ne peut pas vomir, comme elle est coincée, ayant été amenée par le péristaltisme. Le traitement consiste en une dilatation de la région concernée. Celle-ci n’est habituellement pas faite le jour même pour éviter une rupture œsophagienne.</w:t>
      </w:r>
    </w:p>
    <w:sectPr w:rsidR="00365E33" w:rsidRPr="00365E33" w:rsidSect="005F09D7">
      <w:headerReference w:type="default" r:id="rId9"/>
      <w:type w:val="continuous"/>
      <w:pgSz w:w="12240" w:h="15840"/>
      <w:pgMar w:top="1418" w:right="1701" w:bottom="1418" w:left="1701" w:header="709" w:footer="709" w:gutter="0"/>
      <w:pgNumType w:fmt="upperRoman"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AD7" w:rsidRDefault="00AD0AD7" w:rsidP="000C3A07">
      <w:pPr>
        <w:spacing w:after="0" w:line="240" w:lineRule="auto"/>
      </w:pPr>
      <w:r>
        <w:separator/>
      </w:r>
    </w:p>
  </w:endnote>
  <w:endnote w:type="continuationSeparator" w:id="0">
    <w:p w:rsidR="00AD0AD7" w:rsidRDefault="00AD0AD7"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AD7" w:rsidRDefault="00AD0AD7" w:rsidP="000C3A07">
      <w:pPr>
        <w:spacing w:after="0" w:line="240" w:lineRule="auto"/>
      </w:pPr>
      <w:r>
        <w:separator/>
      </w:r>
    </w:p>
  </w:footnote>
  <w:footnote w:type="continuationSeparator" w:id="0">
    <w:p w:rsidR="00AD0AD7" w:rsidRDefault="00AD0AD7" w:rsidP="000C3A07">
      <w:pPr>
        <w:spacing w:after="0" w:line="240" w:lineRule="auto"/>
      </w:pPr>
      <w:r>
        <w:continuationSeparator/>
      </w:r>
    </w:p>
  </w:footnote>
  <w:footnote w:id="1">
    <w:p w:rsidR="00BB70B3" w:rsidRPr="00D960F6" w:rsidRDefault="00BB70B3">
      <w:pPr>
        <w:pStyle w:val="Notedebasdepage"/>
        <w:rPr>
          <w:rFonts w:ascii="Tahoma" w:hAnsi="Tahoma" w:cs="Tahoma"/>
          <w:sz w:val="18"/>
          <w:szCs w:val="18"/>
          <w:lang w:val="fr-CA"/>
        </w:rPr>
      </w:pPr>
      <w:r w:rsidRPr="00D960F6">
        <w:rPr>
          <w:rStyle w:val="Appelnotedebasdep"/>
          <w:rFonts w:ascii="Tahoma" w:hAnsi="Tahoma" w:cs="Tahoma"/>
          <w:sz w:val="18"/>
          <w:szCs w:val="18"/>
        </w:rPr>
        <w:footnoteRef/>
      </w:r>
      <w:r w:rsidRPr="00D960F6">
        <w:rPr>
          <w:rFonts w:ascii="Tahoma" w:hAnsi="Tahoma" w:cs="Tahoma"/>
          <w:sz w:val="18"/>
          <w:szCs w:val="18"/>
          <w:lang w:val="fr-CA"/>
        </w:rPr>
        <w:t xml:space="preserve"> Les cellules normales qui forment la base de l'œsophage (appelées pavimenteuses), sous l'effet du reflux gastro-œsophagien, se transforment en cellules cylindriques normalement absentes chez l'homme</w:t>
      </w:r>
      <w:r>
        <w:rPr>
          <w:rFonts w:ascii="Tahoma" w:hAnsi="Tahoma" w:cs="Tahoma"/>
          <w:sz w:val="18"/>
          <w:szCs w:val="18"/>
          <w:lang w:val="fr-CA"/>
        </w:rPr>
        <w:t>. Il y aura présence de cellules à gobelets à l’histopathologie.</w:t>
      </w:r>
    </w:p>
  </w:footnote>
  <w:footnote w:id="2">
    <w:p w:rsidR="00BB70B3" w:rsidRPr="006731FC" w:rsidRDefault="00BB70B3">
      <w:pPr>
        <w:pStyle w:val="Notedebasdepage"/>
        <w:rPr>
          <w:rFonts w:ascii="Tahoma" w:hAnsi="Tahoma" w:cs="Tahoma"/>
          <w:sz w:val="18"/>
          <w:szCs w:val="18"/>
          <w:lang w:val="fr-CA"/>
        </w:rPr>
      </w:pPr>
      <w:r w:rsidRPr="006731FC">
        <w:rPr>
          <w:rStyle w:val="Appelnotedebasdep"/>
          <w:rFonts w:ascii="Tahoma" w:hAnsi="Tahoma" w:cs="Tahoma"/>
          <w:sz w:val="18"/>
          <w:szCs w:val="18"/>
        </w:rPr>
        <w:footnoteRef/>
      </w:r>
      <w:r w:rsidRPr="006731FC">
        <w:rPr>
          <w:rFonts w:ascii="Tahoma" w:hAnsi="Tahoma" w:cs="Tahoma"/>
          <w:sz w:val="18"/>
          <w:szCs w:val="18"/>
          <w:lang w:val="fr-CA"/>
        </w:rPr>
        <w:t xml:space="preserve"> Maladie virale contagieuse responsable d'affection de la peau et des muqueuses caractérisée par une éruption vésiculeuse de boutons groupés.</w:t>
      </w:r>
    </w:p>
  </w:footnote>
  <w:footnote w:id="3">
    <w:p w:rsidR="00BB70B3" w:rsidRPr="001238C2" w:rsidRDefault="00BB70B3">
      <w:pPr>
        <w:pStyle w:val="Notedebasdepage"/>
        <w:rPr>
          <w:rFonts w:ascii="Tahoma" w:hAnsi="Tahoma" w:cs="Tahoma"/>
          <w:sz w:val="18"/>
          <w:szCs w:val="18"/>
          <w:lang w:val="fr-CA"/>
        </w:rPr>
      </w:pPr>
      <w:r w:rsidRPr="001238C2">
        <w:rPr>
          <w:rStyle w:val="Appelnotedebasdep"/>
          <w:rFonts w:ascii="Tahoma" w:hAnsi="Tahoma" w:cs="Tahoma"/>
          <w:sz w:val="18"/>
          <w:szCs w:val="18"/>
        </w:rPr>
        <w:footnoteRef/>
      </w:r>
      <w:r w:rsidRPr="001238C2">
        <w:rPr>
          <w:rFonts w:ascii="Tahoma" w:hAnsi="Tahoma" w:cs="Tahoma"/>
          <w:sz w:val="18"/>
          <w:szCs w:val="18"/>
          <w:lang w:val="fr-CA"/>
        </w:rPr>
        <w:t xml:space="preserve"> Relaxation incomplète ou absente du sphincter inférieur de l'œsophage (SOI).</w:t>
      </w:r>
    </w:p>
  </w:footnote>
  <w:footnote w:id="4">
    <w:p w:rsidR="00BB70B3" w:rsidRPr="00CC4879" w:rsidRDefault="00BB70B3">
      <w:pPr>
        <w:pStyle w:val="Notedebasdepage"/>
        <w:rPr>
          <w:rFonts w:ascii="Tahoma" w:hAnsi="Tahoma" w:cs="Tahoma"/>
          <w:sz w:val="18"/>
          <w:szCs w:val="18"/>
          <w:lang w:val="fr-CA"/>
        </w:rPr>
      </w:pPr>
      <w:r w:rsidRPr="001238C2">
        <w:rPr>
          <w:rStyle w:val="Appelnotedebasdep"/>
          <w:rFonts w:ascii="Tahoma" w:hAnsi="Tahoma" w:cs="Tahoma"/>
          <w:sz w:val="18"/>
          <w:szCs w:val="18"/>
        </w:rPr>
        <w:footnoteRef/>
      </w:r>
      <w:r w:rsidRPr="001238C2">
        <w:rPr>
          <w:rFonts w:ascii="Tahoma" w:hAnsi="Tahoma" w:cs="Tahoma"/>
          <w:sz w:val="18"/>
          <w:szCs w:val="18"/>
          <w:lang w:val="fr-CA"/>
        </w:rPr>
        <w:t xml:space="preserve"> Trouble de vidange gastrique.</w:t>
      </w:r>
    </w:p>
  </w:footnote>
  <w:footnote w:id="5">
    <w:p w:rsidR="00BB70B3" w:rsidRPr="0033292F" w:rsidRDefault="00BB70B3">
      <w:pPr>
        <w:pStyle w:val="Notedebasdepage"/>
        <w:rPr>
          <w:rFonts w:ascii="Tahoma" w:hAnsi="Tahoma" w:cs="Tahoma"/>
          <w:sz w:val="18"/>
          <w:szCs w:val="18"/>
          <w:lang w:val="fr-CA"/>
        </w:rPr>
      </w:pPr>
      <w:r w:rsidRPr="0033292F">
        <w:rPr>
          <w:rStyle w:val="Appelnotedebasdep"/>
          <w:rFonts w:ascii="Tahoma" w:hAnsi="Tahoma" w:cs="Tahoma"/>
          <w:sz w:val="18"/>
          <w:szCs w:val="18"/>
        </w:rPr>
        <w:footnoteRef/>
      </w:r>
      <w:r w:rsidRPr="0033292F">
        <w:rPr>
          <w:rFonts w:ascii="Tahoma" w:hAnsi="Tahoma" w:cs="Tahoma"/>
          <w:sz w:val="18"/>
          <w:szCs w:val="18"/>
          <w:lang w:val="fr-CA"/>
        </w:rPr>
        <w:t xml:space="preserve"> Les IPP peuvent être pris en continu</w:t>
      </w:r>
      <w:r>
        <w:rPr>
          <w:rFonts w:ascii="Tahoma" w:hAnsi="Tahoma" w:cs="Tahoma"/>
          <w:sz w:val="18"/>
          <w:szCs w:val="18"/>
          <w:lang w:val="fr-CA"/>
        </w:rPr>
        <w:t xml:space="preserve"> o</w:t>
      </w:r>
      <w:r w:rsidRPr="0033292F">
        <w:rPr>
          <w:rFonts w:ascii="Tahoma" w:hAnsi="Tahoma" w:cs="Tahoma"/>
          <w:sz w:val="18"/>
          <w:szCs w:val="18"/>
          <w:lang w:val="fr-CA"/>
        </w:rPr>
        <w:t>u de fa</w:t>
      </w:r>
      <w:r>
        <w:rPr>
          <w:rFonts w:ascii="Tahoma" w:hAnsi="Tahoma" w:cs="Tahoma"/>
          <w:sz w:val="18"/>
          <w:szCs w:val="18"/>
          <w:lang w:val="fr-CA"/>
        </w:rPr>
        <w:t>çon intermittente.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B70B3" w:rsidRPr="00E66A15" w:rsidRDefault="00BB70B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1238C2" w:rsidRPr="001238C2">
          <w:rPr>
            <w:rFonts w:ascii="Tahoma" w:hAnsi="Tahoma" w:cs="Tahoma"/>
            <w:noProof/>
            <w:sz w:val="20"/>
            <w:lang w:val="fr-FR"/>
          </w:rPr>
          <w:t>IV</w:t>
        </w:r>
        <w:r w:rsidRPr="00E66A15">
          <w:rPr>
            <w:rFonts w:ascii="Tahoma" w:hAnsi="Tahoma" w:cs="Tahoma"/>
            <w:sz w:val="20"/>
          </w:rPr>
          <w:fldChar w:fldCharType="end"/>
        </w:r>
      </w:p>
    </w:sdtContent>
  </w:sdt>
  <w:p w:rsidR="00BB70B3" w:rsidRDefault="00BB70B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718245"/>
      <w:docPartObj>
        <w:docPartGallery w:val="Page Numbers (Top of Page)"/>
        <w:docPartUnique/>
      </w:docPartObj>
    </w:sdtPr>
    <w:sdtEndPr>
      <w:rPr>
        <w:rFonts w:ascii="Tahoma" w:hAnsi="Tahoma" w:cs="Tahoma"/>
        <w:sz w:val="20"/>
      </w:rPr>
    </w:sdtEndPr>
    <w:sdtContent>
      <w:p w:rsidR="005F09D7" w:rsidRPr="00E66A15" w:rsidRDefault="005F09D7">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1238C2" w:rsidRPr="001238C2">
          <w:rPr>
            <w:rFonts w:ascii="Tahoma" w:hAnsi="Tahoma" w:cs="Tahoma"/>
            <w:noProof/>
            <w:sz w:val="20"/>
            <w:lang w:val="fr-FR"/>
          </w:rPr>
          <w:t>X</w:t>
        </w:r>
        <w:r w:rsidRPr="00E66A15">
          <w:rPr>
            <w:rFonts w:ascii="Tahoma" w:hAnsi="Tahoma" w:cs="Tahoma"/>
            <w:sz w:val="20"/>
          </w:rPr>
          <w:fldChar w:fldCharType="end"/>
        </w:r>
      </w:p>
    </w:sdtContent>
  </w:sdt>
  <w:p w:rsidR="005F09D7" w:rsidRDefault="005F09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75D3CA1"/>
    <w:multiLevelType w:val="hybridMultilevel"/>
    <w:tmpl w:val="6B0C1F8E"/>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2A27A39"/>
    <w:multiLevelType w:val="hybridMultilevel"/>
    <w:tmpl w:val="7F5C8C3E"/>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37B09A4"/>
    <w:multiLevelType w:val="hybridMultilevel"/>
    <w:tmpl w:val="712630D4"/>
    <w:lvl w:ilvl="0" w:tplc="B120CD9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83F5610"/>
    <w:multiLevelType w:val="hybridMultilevel"/>
    <w:tmpl w:val="E112E982"/>
    <w:lvl w:ilvl="0" w:tplc="F724C6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F2E6B0E"/>
    <w:multiLevelType w:val="hybridMultilevel"/>
    <w:tmpl w:val="ACF0FF3A"/>
    <w:lvl w:ilvl="0" w:tplc="F724C6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0841835"/>
    <w:multiLevelType w:val="hybridMultilevel"/>
    <w:tmpl w:val="F386DE50"/>
    <w:lvl w:ilvl="0" w:tplc="27EE44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4522225"/>
    <w:multiLevelType w:val="hybridMultilevel"/>
    <w:tmpl w:val="2E5AC260"/>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3" w15:restartNumberingAfterBreak="0">
    <w:nsid w:val="3153003E"/>
    <w:multiLevelType w:val="hybridMultilevel"/>
    <w:tmpl w:val="976A6272"/>
    <w:lvl w:ilvl="0" w:tplc="0AE438B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2F5116B"/>
    <w:multiLevelType w:val="hybridMultilevel"/>
    <w:tmpl w:val="C6B8FF0C"/>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33212A72"/>
    <w:multiLevelType w:val="hybridMultilevel"/>
    <w:tmpl w:val="31D87A6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86B0E87"/>
    <w:multiLevelType w:val="hybridMultilevel"/>
    <w:tmpl w:val="1A847B5A"/>
    <w:lvl w:ilvl="0" w:tplc="ABAA0B3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38EC6E77"/>
    <w:multiLevelType w:val="hybridMultilevel"/>
    <w:tmpl w:val="3EB0799C"/>
    <w:lvl w:ilvl="0" w:tplc="BF78DDE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3E4F1320"/>
    <w:multiLevelType w:val="hybridMultilevel"/>
    <w:tmpl w:val="EB8CDF40"/>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41F51926"/>
    <w:multiLevelType w:val="hybridMultilevel"/>
    <w:tmpl w:val="0B04EFCA"/>
    <w:lvl w:ilvl="0" w:tplc="F724C6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43DD264A"/>
    <w:multiLevelType w:val="hybridMultilevel"/>
    <w:tmpl w:val="F636F902"/>
    <w:lvl w:ilvl="0" w:tplc="93E8BF78">
      <w:start w:val="2"/>
      <w:numFmt w:val="bullet"/>
      <w:lvlText w:val="-"/>
      <w:lvlJc w:val="left"/>
      <w:pPr>
        <w:ind w:left="720" w:hanging="360"/>
      </w:pPr>
      <w:rPr>
        <w:rFonts w:ascii="Tahoma" w:eastAsiaTheme="minorHAnsi" w:hAnsi="Tahoma" w:cs="Tahoma"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488608F7"/>
    <w:multiLevelType w:val="hybridMultilevel"/>
    <w:tmpl w:val="527491A8"/>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4BFD0091"/>
    <w:multiLevelType w:val="hybridMultilevel"/>
    <w:tmpl w:val="1D56ED9A"/>
    <w:lvl w:ilvl="0" w:tplc="BC90735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4ED176F2"/>
    <w:multiLevelType w:val="hybridMultilevel"/>
    <w:tmpl w:val="CD90BAA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4FED6BB5"/>
    <w:multiLevelType w:val="hybridMultilevel"/>
    <w:tmpl w:val="ADBC95C8"/>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15:restartNumberingAfterBreak="0">
    <w:nsid w:val="51D6515B"/>
    <w:multiLevelType w:val="hybridMultilevel"/>
    <w:tmpl w:val="CF322740"/>
    <w:lvl w:ilvl="0" w:tplc="27EE446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55655B64"/>
    <w:multiLevelType w:val="hybridMultilevel"/>
    <w:tmpl w:val="9F0C1892"/>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15:restartNumberingAfterBreak="0">
    <w:nsid w:val="589A5147"/>
    <w:multiLevelType w:val="hybridMultilevel"/>
    <w:tmpl w:val="A58EB06E"/>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15:restartNumberingAfterBreak="0">
    <w:nsid w:val="58EE7179"/>
    <w:multiLevelType w:val="hybridMultilevel"/>
    <w:tmpl w:val="B3C2C69E"/>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59E60D21"/>
    <w:multiLevelType w:val="hybridMultilevel"/>
    <w:tmpl w:val="CDC0D016"/>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15:restartNumberingAfterBreak="0">
    <w:nsid w:val="5C5B53F1"/>
    <w:multiLevelType w:val="hybridMultilevel"/>
    <w:tmpl w:val="1BF6F324"/>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15:restartNumberingAfterBreak="0">
    <w:nsid w:val="615F52E3"/>
    <w:multiLevelType w:val="hybridMultilevel"/>
    <w:tmpl w:val="2EE6A9EC"/>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15:restartNumberingAfterBreak="0">
    <w:nsid w:val="68D16F06"/>
    <w:multiLevelType w:val="hybridMultilevel"/>
    <w:tmpl w:val="F5E4E4C4"/>
    <w:lvl w:ilvl="0" w:tplc="E86C3F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15:restartNumberingAfterBreak="0">
    <w:nsid w:val="69471919"/>
    <w:multiLevelType w:val="hybridMultilevel"/>
    <w:tmpl w:val="F57AD1F8"/>
    <w:lvl w:ilvl="0" w:tplc="D87E0B9E">
      <w:start w:val="1"/>
      <w:numFmt w:val="bullet"/>
      <w:lvlText w:val=""/>
      <w:lvlJc w:val="left"/>
      <w:pPr>
        <w:ind w:left="720" w:hanging="360"/>
      </w:pPr>
      <w:rPr>
        <w:rFonts w:ascii="Symbol" w:hAnsi="Symbol" w:hint="default"/>
        <w:color w:val="4472C4" w:themeColor="accent5"/>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15:restartNumberingAfterBreak="0">
    <w:nsid w:val="7D1D062E"/>
    <w:multiLevelType w:val="hybridMultilevel"/>
    <w:tmpl w:val="91D88422"/>
    <w:lvl w:ilvl="0" w:tplc="101C657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3"/>
  </w:num>
  <w:num w:numId="5">
    <w:abstractNumId w:val="41"/>
  </w:num>
  <w:num w:numId="6">
    <w:abstractNumId w:val="40"/>
  </w:num>
  <w:num w:numId="7">
    <w:abstractNumId w:val="2"/>
  </w:num>
  <w:num w:numId="8">
    <w:abstractNumId w:val="29"/>
  </w:num>
  <w:num w:numId="9">
    <w:abstractNumId w:val="10"/>
  </w:num>
  <w:num w:numId="10">
    <w:abstractNumId w:val="34"/>
  </w:num>
  <w:num w:numId="11">
    <w:abstractNumId w:val="39"/>
  </w:num>
  <w:num w:numId="12">
    <w:abstractNumId w:val="5"/>
  </w:num>
  <w:num w:numId="13">
    <w:abstractNumId w:val="26"/>
  </w:num>
  <w:num w:numId="14">
    <w:abstractNumId w:val="35"/>
  </w:num>
  <w:num w:numId="15">
    <w:abstractNumId w:val="24"/>
  </w:num>
  <w:num w:numId="16">
    <w:abstractNumId w:val="13"/>
  </w:num>
  <w:num w:numId="17">
    <w:abstractNumId w:val="38"/>
  </w:num>
  <w:num w:numId="18">
    <w:abstractNumId w:val="31"/>
  </w:num>
  <w:num w:numId="19">
    <w:abstractNumId w:val="42"/>
  </w:num>
  <w:num w:numId="20">
    <w:abstractNumId w:val="15"/>
  </w:num>
  <w:num w:numId="21">
    <w:abstractNumId w:val="17"/>
  </w:num>
  <w:num w:numId="22">
    <w:abstractNumId w:val="4"/>
  </w:num>
  <w:num w:numId="23">
    <w:abstractNumId w:val="20"/>
  </w:num>
  <w:num w:numId="24">
    <w:abstractNumId w:val="16"/>
  </w:num>
  <w:num w:numId="25">
    <w:abstractNumId w:val="22"/>
  </w:num>
  <w:num w:numId="26">
    <w:abstractNumId w:val="7"/>
  </w:num>
  <w:num w:numId="27">
    <w:abstractNumId w:val="6"/>
  </w:num>
  <w:num w:numId="28">
    <w:abstractNumId w:val="19"/>
  </w:num>
  <w:num w:numId="29">
    <w:abstractNumId w:val="8"/>
  </w:num>
  <w:num w:numId="30">
    <w:abstractNumId w:val="27"/>
  </w:num>
  <w:num w:numId="31">
    <w:abstractNumId w:val="30"/>
  </w:num>
  <w:num w:numId="32">
    <w:abstractNumId w:val="25"/>
  </w:num>
  <w:num w:numId="33">
    <w:abstractNumId w:val="32"/>
  </w:num>
  <w:num w:numId="34">
    <w:abstractNumId w:val="21"/>
  </w:num>
  <w:num w:numId="35">
    <w:abstractNumId w:val="28"/>
  </w:num>
  <w:num w:numId="36">
    <w:abstractNumId w:val="18"/>
  </w:num>
  <w:num w:numId="37">
    <w:abstractNumId w:val="33"/>
  </w:num>
  <w:num w:numId="38">
    <w:abstractNumId w:val="14"/>
  </w:num>
  <w:num w:numId="39">
    <w:abstractNumId w:val="36"/>
  </w:num>
  <w:num w:numId="40">
    <w:abstractNumId w:val="37"/>
  </w:num>
  <w:num w:numId="41">
    <w:abstractNumId w:val="9"/>
  </w:num>
  <w:num w:numId="42">
    <w:abstractNumId w:val="3"/>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26794"/>
    <w:rsid w:val="00071388"/>
    <w:rsid w:val="0008061A"/>
    <w:rsid w:val="00096189"/>
    <w:rsid w:val="000A1D21"/>
    <w:rsid w:val="000A4201"/>
    <w:rsid w:val="000A4C18"/>
    <w:rsid w:val="000B2F06"/>
    <w:rsid w:val="000B481F"/>
    <w:rsid w:val="000C3A07"/>
    <w:rsid w:val="001238C2"/>
    <w:rsid w:val="00134110"/>
    <w:rsid w:val="00136C41"/>
    <w:rsid w:val="00137EE0"/>
    <w:rsid w:val="00153AA8"/>
    <w:rsid w:val="0018395C"/>
    <w:rsid w:val="001B489B"/>
    <w:rsid w:val="001B7895"/>
    <w:rsid w:val="00201E49"/>
    <w:rsid w:val="0023475B"/>
    <w:rsid w:val="0026251E"/>
    <w:rsid w:val="0028636E"/>
    <w:rsid w:val="002A1FEE"/>
    <w:rsid w:val="002A4A7A"/>
    <w:rsid w:val="002D1D58"/>
    <w:rsid w:val="002E3357"/>
    <w:rsid w:val="00331940"/>
    <w:rsid w:val="0033292F"/>
    <w:rsid w:val="00361E32"/>
    <w:rsid w:val="00365E33"/>
    <w:rsid w:val="003B091A"/>
    <w:rsid w:val="003D4246"/>
    <w:rsid w:val="003E43B8"/>
    <w:rsid w:val="00402482"/>
    <w:rsid w:val="00444801"/>
    <w:rsid w:val="0045370B"/>
    <w:rsid w:val="004A73B2"/>
    <w:rsid w:val="004F1A0A"/>
    <w:rsid w:val="004F69F7"/>
    <w:rsid w:val="00515D08"/>
    <w:rsid w:val="005277A1"/>
    <w:rsid w:val="00573FF1"/>
    <w:rsid w:val="00596B5E"/>
    <w:rsid w:val="005F09D7"/>
    <w:rsid w:val="00616475"/>
    <w:rsid w:val="006731FC"/>
    <w:rsid w:val="00680FB4"/>
    <w:rsid w:val="006D0A87"/>
    <w:rsid w:val="00715B89"/>
    <w:rsid w:val="00740949"/>
    <w:rsid w:val="00744661"/>
    <w:rsid w:val="007678E8"/>
    <w:rsid w:val="00785695"/>
    <w:rsid w:val="00793ED3"/>
    <w:rsid w:val="007A5F03"/>
    <w:rsid w:val="007B6B3D"/>
    <w:rsid w:val="007C443B"/>
    <w:rsid w:val="007E073A"/>
    <w:rsid w:val="007E4625"/>
    <w:rsid w:val="00842118"/>
    <w:rsid w:val="00861EF9"/>
    <w:rsid w:val="008765FE"/>
    <w:rsid w:val="008809D0"/>
    <w:rsid w:val="008869C2"/>
    <w:rsid w:val="00896056"/>
    <w:rsid w:val="008F3E37"/>
    <w:rsid w:val="009336D6"/>
    <w:rsid w:val="009527BA"/>
    <w:rsid w:val="009765EE"/>
    <w:rsid w:val="009D0426"/>
    <w:rsid w:val="00A04EEA"/>
    <w:rsid w:val="00A15316"/>
    <w:rsid w:val="00A53AB9"/>
    <w:rsid w:val="00A72CE2"/>
    <w:rsid w:val="00A83E0D"/>
    <w:rsid w:val="00A96CB5"/>
    <w:rsid w:val="00AD0AD7"/>
    <w:rsid w:val="00AF36BA"/>
    <w:rsid w:val="00B02927"/>
    <w:rsid w:val="00B30D99"/>
    <w:rsid w:val="00B44EE6"/>
    <w:rsid w:val="00B45270"/>
    <w:rsid w:val="00B57AF3"/>
    <w:rsid w:val="00B7455A"/>
    <w:rsid w:val="00BB70B3"/>
    <w:rsid w:val="00BC27D3"/>
    <w:rsid w:val="00BD3A9C"/>
    <w:rsid w:val="00BF1BDF"/>
    <w:rsid w:val="00BF5959"/>
    <w:rsid w:val="00C13D13"/>
    <w:rsid w:val="00C32113"/>
    <w:rsid w:val="00C47363"/>
    <w:rsid w:val="00C53A1C"/>
    <w:rsid w:val="00C92FA8"/>
    <w:rsid w:val="00C95114"/>
    <w:rsid w:val="00CC4879"/>
    <w:rsid w:val="00CE1FF1"/>
    <w:rsid w:val="00D03C37"/>
    <w:rsid w:val="00D34CBF"/>
    <w:rsid w:val="00D447CB"/>
    <w:rsid w:val="00D7237D"/>
    <w:rsid w:val="00D81B2E"/>
    <w:rsid w:val="00D81EF4"/>
    <w:rsid w:val="00D90353"/>
    <w:rsid w:val="00D90418"/>
    <w:rsid w:val="00D960F6"/>
    <w:rsid w:val="00DA241B"/>
    <w:rsid w:val="00DE0891"/>
    <w:rsid w:val="00DF1459"/>
    <w:rsid w:val="00DF3972"/>
    <w:rsid w:val="00E034F0"/>
    <w:rsid w:val="00E31B18"/>
    <w:rsid w:val="00E33A32"/>
    <w:rsid w:val="00E533AE"/>
    <w:rsid w:val="00E57248"/>
    <w:rsid w:val="00E606C6"/>
    <w:rsid w:val="00E66A15"/>
    <w:rsid w:val="00EC0E3B"/>
    <w:rsid w:val="00EC21BE"/>
    <w:rsid w:val="00F014BF"/>
    <w:rsid w:val="00F04588"/>
    <w:rsid w:val="00F5494A"/>
    <w:rsid w:val="00F968A7"/>
    <w:rsid w:val="00FB01E9"/>
    <w:rsid w:val="00FF7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1A5BF"/>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71B54-9DE0-492C-9E1F-5FDDE1F1A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2953</Words>
  <Characters>16247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8</cp:revision>
  <cp:lastPrinted>2016-02-16T23:18:00Z</cp:lastPrinted>
  <dcterms:created xsi:type="dcterms:W3CDTF">2016-02-21T19:14:00Z</dcterms:created>
  <dcterms:modified xsi:type="dcterms:W3CDTF">2016-03-09T21:42:00Z</dcterms:modified>
</cp:coreProperties>
</file>